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686"/>
      </w:tblGrid>
      <w:tr w:rsidR="0054207F" w:rsidRPr="00222711" w:rsidTr="0054207F">
        <w:tc>
          <w:tcPr>
            <w:tcW w:w="6345" w:type="dxa"/>
          </w:tcPr>
          <w:p w:rsidR="0054207F" w:rsidRPr="00222711" w:rsidRDefault="0054207F" w:rsidP="0054207F">
            <w:pPr>
              <w:tabs>
                <w:tab w:val="center" w:pos="4536"/>
                <w:tab w:val="right" w:pos="9072"/>
              </w:tabs>
              <w:spacing w:line="276" w:lineRule="auto"/>
              <w:jc w:val="center"/>
              <w:rPr>
                <w:b/>
              </w:rPr>
            </w:pPr>
            <w:r w:rsidRPr="00222711">
              <w:rPr>
                <w:b/>
              </w:rPr>
              <w:t>YAPILAN ANALİZ</w:t>
            </w:r>
          </w:p>
        </w:tc>
        <w:tc>
          <w:tcPr>
            <w:tcW w:w="3686" w:type="dxa"/>
          </w:tcPr>
          <w:p w:rsidR="0054207F" w:rsidRPr="00222711" w:rsidRDefault="0054207F" w:rsidP="0054207F">
            <w:pPr>
              <w:tabs>
                <w:tab w:val="center" w:pos="4536"/>
                <w:tab w:val="right" w:pos="9072"/>
              </w:tabs>
              <w:spacing w:line="276" w:lineRule="auto"/>
              <w:jc w:val="center"/>
              <w:rPr>
                <w:b/>
              </w:rPr>
            </w:pPr>
            <w:r w:rsidRPr="00222711">
              <w:rPr>
                <w:b/>
              </w:rPr>
              <w:t>FİYAT (TL)</w:t>
            </w:r>
          </w:p>
        </w:tc>
      </w:tr>
      <w:tr w:rsidR="0054207F" w:rsidRPr="00222711" w:rsidTr="00881907">
        <w:tc>
          <w:tcPr>
            <w:tcW w:w="6345" w:type="dxa"/>
          </w:tcPr>
          <w:p w:rsidR="0054207F" w:rsidRPr="00222711" w:rsidRDefault="0054207F" w:rsidP="00EE3E59">
            <w:pPr>
              <w:tabs>
                <w:tab w:val="center" w:pos="4536"/>
                <w:tab w:val="right" w:pos="9072"/>
              </w:tabs>
              <w:spacing w:line="276" w:lineRule="auto"/>
              <w:jc w:val="center"/>
            </w:pPr>
            <w:r w:rsidRPr="00222711">
              <w:t>Gıdalarda Kül Tayini</w:t>
            </w:r>
          </w:p>
        </w:tc>
        <w:tc>
          <w:tcPr>
            <w:tcW w:w="3686" w:type="dxa"/>
            <w:shd w:val="clear" w:color="auto" w:fill="auto"/>
          </w:tcPr>
          <w:p w:rsidR="0054207F" w:rsidRPr="00222711" w:rsidRDefault="0054207F" w:rsidP="00E21F49">
            <w:pPr>
              <w:tabs>
                <w:tab w:val="center" w:pos="4536"/>
                <w:tab w:val="right" w:pos="9072"/>
              </w:tabs>
              <w:spacing w:line="276" w:lineRule="auto"/>
              <w:jc w:val="center"/>
            </w:pPr>
            <w:r w:rsidRPr="00222711">
              <w:t>105</w:t>
            </w:r>
          </w:p>
        </w:tc>
      </w:tr>
      <w:tr w:rsidR="0054207F" w:rsidRPr="00222711" w:rsidTr="00453412">
        <w:tc>
          <w:tcPr>
            <w:tcW w:w="6345" w:type="dxa"/>
            <w:shd w:val="clear" w:color="auto" w:fill="auto"/>
          </w:tcPr>
          <w:p w:rsidR="0054207F" w:rsidRPr="00222711" w:rsidRDefault="00EE3E59" w:rsidP="004D2220">
            <w:pPr>
              <w:tabs>
                <w:tab w:val="center" w:pos="4536"/>
                <w:tab w:val="right" w:pos="9072"/>
              </w:tabs>
              <w:spacing w:line="276" w:lineRule="auto"/>
              <w:jc w:val="center"/>
            </w:pPr>
            <w:r w:rsidRPr="00453412">
              <w:t xml:space="preserve">Gıdalarda </w:t>
            </w:r>
            <w:r w:rsidR="004D2220" w:rsidRPr="00453412">
              <w:t>Nem</w:t>
            </w:r>
            <w:r w:rsidRPr="00453412">
              <w:t xml:space="preserve"> Tayini</w:t>
            </w:r>
          </w:p>
        </w:tc>
        <w:tc>
          <w:tcPr>
            <w:tcW w:w="3686" w:type="dxa"/>
            <w:shd w:val="clear" w:color="auto" w:fill="auto"/>
          </w:tcPr>
          <w:p w:rsidR="0054207F" w:rsidRPr="00222711" w:rsidRDefault="004D2220" w:rsidP="00E21F49">
            <w:pPr>
              <w:tabs>
                <w:tab w:val="center" w:pos="4536"/>
                <w:tab w:val="right" w:pos="9072"/>
              </w:tabs>
              <w:spacing w:line="276" w:lineRule="auto"/>
              <w:jc w:val="center"/>
            </w:pPr>
            <w:r w:rsidRPr="00453412">
              <w:t>105</w:t>
            </w:r>
          </w:p>
        </w:tc>
      </w:tr>
      <w:tr w:rsidR="008A146D" w:rsidRPr="00222711" w:rsidTr="00453412">
        <w:tc>
          <w:tcPr>
            <w:tcW w:w="6345" w:type="dxa"/>
            <w:shd w:val="clear" w:color="auto" w:fill="auto"/>
          </w:tcPr>
          <w:p w:rsidR="008A146D" w:rsidRPr="00222711" w:rsidRDefault="008A146D" w:rsidP="008A146D">
            <w:pPr>
              <w:tabs>
                <w:tab w:val="center" w:pos="4536"/>
                <w:tab w:val="right" w:pos="9072"/>
              </w:tabs>
              <w:spacing w:line="276" w:lineRule="auto"/>
              <w:jc w:val="center"/>
            </w:pPr>
            <w:r w:rsidRPr="00222711">
              <w:t>Gıdalarda Protein Tayini (Kjeldahl)</w:t>
            </w:r>
          </w:p>
        </w:tc>
        <w:tc>
          <w:tcPr>
            <w:tcW w:w="3686" w:type="dxa"/>
            <w:shd w:val="clear" w:color="auto" w:fill="auto"/>
          </w:tcPr>
          <w:p w:rsidR="008A146D" w:rsidRPr="00222711" w:rsidRDefault="008A146D" w:rsidP="00E21F49">
            <w:pPr>
              <w:tabs>
                <w:tab w:val="center" w:pos="4536"/>
                <w:tab w:val="right" w:pos="9072"/>
              </w:tabs>
              <w:spacing w:line="276" w:lineRule="auto"/>
              <w:jc w:val="center"/>
            </w:pPr>
            <w:r w:rsidRPr="00222711">
              <w:t>120</w:t>
            </w:r>
          </w:p>
        </w:tc>
      </w:tr>
      <w:tr w:rsidR="008A146D" w:rsidRPr="00222711" w:rsidTr="0054207F">
        <w:tc>
          <w:tcPr>
            <w:tcW w:w="6345" w:type="dxa"/>
          </w:tcPr>
          <w:p w:rsidR="008A146D" w:rsidRPr="00222711" w:rsidRDefault="008A146D" w:rsidP="00512293">
            <w:pPr>
              <w:tabs>
                <w:tab w:val="center" w:pos="4536"/>
                <w:tab w:val="right" w:pos="9072"/>
              </w:tabs>
              <w:spacing w:line="276" w:lineRule="auto"/>
              <w:jc w:val="center"/>
            </w:pPr>
            <w:r w:rsidRPr="00222711">
              <w:t>Süt ve Ürünlerinde Yağ Tayini (Gerber Santrifüj)</w:t>
            </w:r>
          </w:p>
        </w:tc>
        <w:tc>
          <w:tcPr>
            <w:tcW w:w="3686" w:type="dxa"/>
          </w:tcPr>
          <w:p w:rsidR="008A146D" w:rsidRPr="00222711" w:rsidRDefault="008A146D" w:rsidP="00512293">
            <w:pPr>
              <w:tabs>
                <w:tab w:val="center" w:pos="4536"/>
                <w:tab w:val="right" w:pos="9072"/>
              </w:tabs>
              <w:spacing w:line="276" w:lineRule="auto"/>
              <w:jc w:val="center"/>
            </w:pPr>
            <w:r w:rsidRPr="00222711">
              <w:t>105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Gıdalarda Tuz Tayini (Mor yöntemi)</w:t>
            </w:r>
          </w:p>
        </w:tc>
        <w:tc>
          <w:tcPr>
            <w:tcW w:w="3686" w:type="dxa"/>
          </w:tcPr>
          <w:p w:rsidR="008A146D" w:rsidRPr="00222711" w:rsidRDefault="008A146D" w:rsidP="00E21F49">
            <w:pPr>
              <w:tabs>
                <w:tab w:val="center" w:pos="4536"/>
                <w:tab w:val="right" w:pos="9072"/>
              </w:tabs>
              <w:spacing w:line="276" w:lineRule="auto"/>
              <w:jc w:val="center"/>
            </w:pPr>
            <w:r w:rsidRPr="00222711">
              <w:t>180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Su Aktivitesi Tayini</w:t>
            </w:r>
          </w:p>
        </w:tc>
        <w:tc>
          <w:tcPr>
            <w:tcW w:w="3686" w:type="dxa"/>
          </w:tcPr>
          <w:p w:rsidR="008A146D" w:rsidRPr="00222711" w:rsidRDefault="008A146D" w:rsidP="00E21F49">
            <w:pPr>
              <w:tabs>
                <w:tab w:val="center" w:pos="4536"/>
                <w:tab w:val="right" w:pos="9072"/>
              </w:tabs>
              <w:spacing w:line="276" w:lineRule="auto"/>
              <w:jc w:val="center"/>
            </w:pPr>
            <w:r w:rsidRPr="00222711">
              <w:t>105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Gıdalarda Tekstür Analizi</w:t>
            </w:r>
          </w:p>
        </w:tc>
        <w:tc>
          <w:tcPr>
            <w:tcW w:w="3686" w:type="dxa"/>
          </w:tcPr>
          <w:p w:rsidR="008A146D" w:rsidRPr="00222711" w:rsidRDefault="008A146D" w:rsidP="00E21F49">
            <w:pPr>
              <w:tabs>
                <w:tab w:val="center" w:pos="4536"/>
                <w:tab w:val="right" w:pos="9072"/>
              </w:tabs>
              <w:spacing w:line="276" w:lineRule="auto"/>
              <w:jc w:val="center"/>
            </w:pPr>
            <w:r w:rsidRPr="00222711">
              <w:t>150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Kırılma İndisi Tayini</w:t>
            </w:r>
          </w:p>
        </w:tc>
        <w:tc>
          <w:tcPr>
            <w:tcW w:w="3686" w:type="dxa"/>
          </w:tcPr>
          <w:p w:rsidR="008A146D" w:rsidRPr="00222711" w:rsidRDefault="008A146D" w:rsidP="00E21F49">
            <w:pPr>
              <w:tabs>
                <w:tab w:val="center" w:pos="4536"/>
                <w:tab w:val="right" w:pos="9072"/>
              </w:tabs>
              <w:spacing w:line="276" w:lineRule="auto"/>
              <w:jc w:val="center"/>
            </w:pPr>
            <w:r w:rsidRPr="00222711">
              <w:t>105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Kuru madde indeksi Tayini</w:t>
            </w:r>
          </w:p>
        </w:tc>
        <w:tc>
          <w:tcPr>
            <w:tcW w:w="3686" w:type="dxa"/>
          </w:tcPr>
          <w:p w:rsidR="008A146D" w:rsidRPr="00222711" w:rsidRDefault="008A146D" w:rsidP="00E21F49">
            <w:pPr>
              <w:tabs>
                <w:tab w:val="center" w:pos="4536"/>
                <w:tab w:val="right" w:pos="9072"/>
              </w:tabs>
              <w:spacing w:line="276" w:lineRule="auto"/>
              <w:jc w:val="center"/>
            </w:pPr>
            <w:r w:rsidRPr="00222711">
              <w:t>105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Vizkozite Tayini</w:t>
            </w:r>
          </w:p>
        </w:tc>
        <w:tc>
          <w:tcPr>
            <w:tcW w:w="3686" w:type="dxa"/>
          </w:tcPr>
          <w:p w:rsidR="008A146D" w:rsidRPr="00222711" w:rsidRDefault="008A146D" w:rsidP="00E21F49">
            <w:pPr>
              <w:tabs>
                <w:tab w:val="center" w:pos="4536"/>
                <w:tab w:val="right" w:pos="9072"/>
              </w:tabs>
              <w:spacing w:line="276" w:lineRule="auto"/>
              <w:jc w:val="center"/>
            </w:pPr>
            <w:r w:rsidRPr="00222711">
              <w:t>105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Özgül Ağırlık Tayini (piknometrik)</w:t>
            </w:r>
          </w:p>
        </w:tc>
        <w:tc>
          <w:tcPr>
            <w:tcW w:w="3686" w:type="dxa"/>
          </w:tcPr>
          <w:p w:rsidR="008A146D" w:rsidRPr="00222711" w:rsidRDefault="008A146D" w:rsidP="00E21F49">
            <w:pPr>
              <w:tabs>
                <w:tab w:val="center" w:pos="4536"/>
                <w:tab w:val="right" w:pos="9072"/>
              </w:tabs>
              <w:spacing w:line="276" w:lineRule="auto"/>
              <w:jc w:val="center"/>
            </w:pPr>
            <w:r w:rsidRPr="00222711">
              <w:t>90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Alkol Tayini (piknometrik)</w:t>
            </w:r>
          </w:p>
        </w:tc>
        <w:tc>
          <w:tcPr>
            <w:tcW w:w="3686" w:type="dxa"/>
          </w:tcPr>
          <w:p w:rsidR="008A146D" w:rsidRPr="00222711" w:rsidRDefault="008A146D" w:rsidP="00E21F49">
            <w:pPr>
              <w:tabs>
                <w:tab w:val="center" w:pos="4536"/>
                <w:tab w:val="right" w:pos="9072"/>
              </w:tabs>
              <w:spacing w:line="276" w:lineRule="auto"/>
              <w:jc w:val="center"/>
            </w:pPr>
            <w:r w:rsidRPr="00222711">
              <w:t>90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Renk Analizi</w:t>
            </w:r>
          </w:p>
        </w:tc>
        <w:tc>
          <w:tcPr>
            <w:tcW w:w="3686" w:type="dxa"/>
          </w:tcPr>
          <w:p w:rsidR="008A146D" w:rsidRPr="00222711" w:rsidRDefault="008A146D" w:rsidP="00E21F49">
            <w:pPr>
              <w:tabs>
                <w:tab w:val="center" w:pos="4536"/>
                <w:tab w:val="right" w:pos="9072"/>
              </w:tabs>
              <w:spacing w:line="276" w:lineRule="auto"/>
              <w:jc w:val="center"/>
            </w:pPr>
            <w:r w:rsidRPr="00222711">
              <w:t>105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pH ölçümü</w:t>
            </w:r>
          </w:p>
        </w:tc>
        <w:tc>
          <w:tcPr>
            <w:tcW w:w="3686" w:type="dxa"/>
          </w:tcPr>
          <w:p w:rsidR="008A146D" w:rsidRPr="00222711" w:rsidRDefault="008A146D" w:rsidP="00E21F49">
            <w:pPr>
              <w:tabs>
                <w:tab w:val="center" w:pos="4536"/>
                <w:tab w:val="right" w:pos="9072"/>
              </w:tabs>
              <w:spacing w:line="276" w:lineRule="auto"/>
              <w:jc w:val="center"/>
            </w:pPr>
            <w:r w:rsidRPr="00222711">
              <w:t>90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Titrasyon Asitliği Tayini</w:t>
            </w:r>
          </w:p>
        </w:tc>
        <w:tc>
          <w:tcPr>
            <w:tcW w:w="3686" w:type="dxa"/>
          </w:tcPr>
          <w:p w:rsidR="008A146D" w:rsidRPr="00222711" w:rsidRDefault="008A146D" w:rsidP="00E21F49">
            <w:pPr>
              <w:tabs>
                <w:tab w:val="center" w:pos="4536"/>
                <w:tab w:val="right" w:pos="9072"/>
              </w:tabs>
              <w:spacing w:line="276" w:lineRule="auto"/>
              <w:jc w:val="center"/>
            </w:pPr>
            <w:r w:rsidRPr="00222711">
              <w:t>105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Peroksit Sayısı (Titri</w:t>
            </w:r>
            <w:r w:rsidR="006C7A90">
              <w:t>me</w:t>
            </w:r>
            <w:r w:rsidRPr="00222711">
              <w:t>trik)</w:t>
            </w:r>
          </w:p>
        </w:tc>
        <w:tc>
          <w:tcPr>
            <w:tcW w:w="3686" w:type="dxa"/>
          </w:tcPr>
          <w:p w:rsidR="008A146D" w:rsidRPr="00222711" w:rsidRDefault="008A146D" w:rsidP="00E21F49">
            <w:pPr>
              <w:tabs>
                <w:tab w:val="center" w:pos="4536"/>
                <w:tab w:val="right" w:pos="9072"/>
              </w:tabs>
              <w:spacing w:line="276" w:lineRule="auto"/>
              <w:jc w:val="center"/>
            </w:pPr>
            <w:r w:rsidRPr="00222711">
              <w:t>120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Serbest Yağ Asidi Miktarı (Titri</w:t>
            </w:r>
            <w:r w:rsidR="006C7A90">
              <w:t>me</w:t>
            </w:r>
            <w:r w:rsidRPr="00222711">
              <w:t>tik)</w:t>
            </w:r>
          </w:p>
        </w:tc>
        <w:tc>
          <w:tcPr>
            <w:tcW w:w="3686" w:type="dxa"/>
          </w:tcPr>
          <w:p w:rsidR="008A146D" w:rsidRPr="00222711" w:rsidRDefault="008A146D" w:rsidP="00E21F49">
            <w:pPr>
              <w:tabs>
                <w:tab w:val="center" w:pos="4536"/>
                <w:tab w:val="right" w:pos="9072"/>
              </w:tabs>
              <w:spacing w:line="276" w:lineRule="auto"/>
              <w:jc w:val="center"/>
            </w:pPr>
            <w:r w:rsidRPr="00222711">
              <w:t>120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Sabunlaşma Sayısı</w:t>
            </w:r>
          </w:p>
        </w:tc>
        <w:tc>
          <w:tcPr>
            <w:tcW w:w="3686" w:type="dxa"/>
          </w:tcPr>
          <w:p w:rsidR="008A146D" w:rsidRPr="00222711" w:rsidRDefault="008A146D" w:rsidP="00E21F49">
            <w:pPr>
              <w:tabs>
                <w:tab w:val="center" w:pos="4536"/>
                <w:tab w:val="right" w:pos="9072"/>
              </w:tabs>
              <w:spacing w:line="276" w:lineRule="auto"/>
              <w:jc w:val="center"/>
            </w:pPr>
            <w:r w:rsidRPr="00222711">
              <w:t>120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İyot sayısı</w:t>
            </w:r>
          </w:p>
        </w:tc>
        <w:tc>
          <w:tcPr>
            <w:tcW w:w="3686" w:type="dxa"/>
          </w:tcPr>
          <w:p w:rsidR="008A146D" w:rsidRPr="00222711" w:rsidRDefault="008A146D" w:rsidP="00E21F49">
            <w:pPr>
              <w:tabs>
                <w:tab w:val="center" w:pos="4536"/>
                <w:tab w:val="right" w:pos="9072"/>
              </w:tabs>
              <w:spacing w:line="276" w:lineRule="auto"/>
              <w:jc w:val="center"/>
            </w:pPr>
            <w:r w:rsidRPr="00222711">
              <w:t>120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 xml:space="preserve">Oksidasyon Kararlılığı (Rancimat)  </w:t>
            </w:r>
          </w:p>
        </w:tc>
        <w:tc>
          <w:tcPr>
            <w:tcW w:w="3686" w:type="dxa"/>
          </w:tcPr>
          <w:p w:rsidR="008A146D" w:rsidRPr="00222711" w:rsidRDefault="008A146D" w:rsidP="00E21F49">
            <w:pPr>
              <w:tabs>
                <w:tab w:val="center" w:pos="4536"/>
                <w:tab w:val="right" w:pos="9072"/>
              </w:tabs>
              <w:spacing w:line="276" w:lineRule="auto"/>
              <w:jc w:val="center"/>
            </w:pPr>
            <w:r w:rsidRPr="00222711">
              <w:t>300</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 xml:space="preserve">Uçucu Yağ Ekstraksiyonu (Clevenger)                                             </w:t>
            </w:r>
          </w:p>
        </w:tc>
        <w:tc>
          <w:tcPr>
            <w:tcW w:w="3686" w:type="dxa"/>
          </w:tcPr>
          <w:p w:rsidR="008A146D" w:rsidRPr="00222711" w:rsidRDefault="008A146D" w:rsidP="00E21F49">
            <w:pPr>
              <w:tabs>
                <w:tab w:val="center" w:pos="4536"/>
                <w:tab w:val="right" w:pos="9072"/>
              </w:tabs>
              <w:spacing w:line="276" w:lineRule="auto"/>
              <w:jc w:val="center"/>
            </w:pPr>
            <w:r w:rsidRPr="00222711">
              <w:t>375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 xml:space="preserve">Sabit Yağ Ekstraksiyonu  (Soxelet)  </w:t>
            </w:r>
          </w:p>
        </w:tc>
        <w:tc>
          <w:tcPr>
            <w:tcW w:w="3686" w:type="dxa"/>
          </w:tcPr>
          <w:p w:rsidR="008A146D" w:rsidRPr="00222711" w:rsidRDefault="008A146D" w:rsidP="00E21F49">
            <w:pPr>
              <w:tabs>
                <w:tab w:val="center" w:pos="4536"/>
                <w:tab w:val="right" w:pos="9072"/>
              </w:tabs>
              <w:spacing w:line="276" w:lineRule="auto"/>
              <w:jc w:val="center"/>
            </w:pPr>
            <w:r w:rsidRPr="00222711">
              <w:t>225</w:t>
            </w:r>
          </w:p>
        </w:tc>
      </w:tr>
      <w:tr w:rsidR="008A146D" w:rsidRPr="00222711" w:rsidTr="0054207F">
        <w:tc>
          <w:tcPr>
            <w:tcW w:w="6345" w:type="dxa"/>
          </w:tcPr>
          <w:p w:rsidR="008A146D" w:rsidRPr="00222711" w:rsidRDefault="009C208E" w:rsidP="00244DD9">
            <w:pPr>
              <w:tabs>
                <w:tab w:val="center" w:pos="4536"/>
                <w:tab w:val="right" w:pos="9072"/>
              </w:tabs>
              <w:spacing w:line="276" w:lineRule="auto"/>
              <w:jc w:val="center"/>
            </w:pPr>
            <w:r w:rsidRPr="00222711">
              <w:t>Duyusal Analiz</w:t>
            </w:r>
          </w:p>
        </w:tc>
        <w:tc>
          <w:tcPr>
            <w:tcW w:w="3686" w:type="dxa"/>
          </w:tcPr>
          <w:p w:rsidR="008A146D" w:rsidRPr="00222711" w:rsidRDefault="009C208E" w:rsidP="00E21F49">
            <w:pPr>
              <w:tabs>
                <w:tab w:val="center" w:pos="4536"/>
                <w:tab w:val="right" w:pos="9072"/>
              </w:tabs>
              <w:spacing w:line="276" w:lineRule="auto"/>
              <w:jc w:val="center"/>
            </w:pPr>
            <w:r w:rsidRPr="00222711">
              <w:t>195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Toplam Antioksidan Aktivite Tayini (DPPH metodu)</w:t>
            </w:r>
          </w:p>
        </w:tc>
        <w:tc>
          <w:tcPr>
            <w:tcW w:w="3686" w:type="dxa"/>
          </w:tcPr>
          <w:p w:rsidR="008A146D" w:rsidRPr="00222711" w:rsidRDefault="008A146D" w:rsidP="00E21F49">
            <w:pPr>
              <w:tabs>
                <w:tab w:val="center" w:pos="4536"/>
                <w:tab w:val="right" w:pos="9072"/>
              </w:tabs>
              <w:spacing w:line="276" w:lineRule="auto"/>
              <w:jc w:val="center"/>
            </w:pPr>
            <w:r w:rsidRPr="00222711">
              <w:t>225</w:t>
            </w:r>
          </w:p>
        </w:tc>
      </w:tr>
      <w:tr w:rsidR="008A146D" w:rsidRPr="00222711" w:rsidTr="0054207F">
        <w:tc>
          <w:tcPr>
            <w:tcW w:w="6345" w:type="dxa"/>
          </w:tcPr>
          <w:p w:rsidR="008A146D" w:rsidRPr="00222711" w:rsidRDefault="008A146D" w:rsidP="00244DD9">
            <w:pPr>
              <w:tabs>
                <w:tab w:val="center" w:pos="4536"/>
                <w:tab w:val="right" w:pos="9072"/>
              </w:tabs>
              <w:spacing w:line="276" w:lineRule="auto"/>
              <w:jc w:val="center"/>
            </w:pPr>
            <w:r w:rsidRPr="00222711">
              <w:t>Toplam Fenolik Madde Tayini</w:t>
            </w:r>
          </w:p>
        </w:tc>
        <w:tc>
          <w:tcPr>
            <w:tcW w:w="3686" w:type="dxa"/>
          </w:tcPr>
          <w:p w:rsidR="008A146D" w:rsidRPr="00222711" w:rsidRDefault="004D2220" w:rsidP="00E21F49">
            <w:pPr>
              <w:tabs>
                <w:tab w:val="center" w:pos="4536"/>
                <w:tab w:val="right" w:pos="9072"/>
              </w:tabs>
              <w:spacing w:line="276" w:lineRule="auto"/>
              <w:jc w:val="center"/>
            </w:pPr>
            <w:r w:rsidRPr="00222711">
              <w:t>225</w:t>
            </w:r>
          </w:p>
        </w:tc>
      </w:tr>
      <w:tr w:rsidR="009C208E" w:rsidRPr="00222711" w:rsidTr="0054207F">
        <w:tc>
          <w:tcPr>
            <w:tcW w:w="6345" w:type="dxa"/>
          </w:tcPr>
          <w:p w:rsidR="009C208E" w:rsidRPr="00222711" w:rsidRDefault="009C208E" w:rsidP="00244DD9">
            <w:pPr>
              <w:tabs>
                <w:tab w:val="center" w:pos="4536"/>
                <w:tab w:val="right" w:pos="9072"/>
              </w:tabs>
              <w:spacing w:line="276" w:lineRule="auto"/>
              <w:jc w:val="center"/>
            </w:pPr>
            <w:r w:rsidRPr="00222711">
              <w:t>Liyofilizatör Kullanımı (</w:t>
            </w:r>
            <w:r w:rsidRPr="00453412">
              <w:t>24 saat)</w:t>
            </w:r>
          </w:p>
        </w:tc>
        <w:tc>
          <w:tcPr>
            <w:tcW w:w="3686" w:type="dxa"/>
          </w:tcPr>
          <w:p w:rsidR="009C208E" w:rsidRPr="00222711" w:rsidRDefault="009C208E" w:rsidP="00E21F49">
            <w:pPr>
              <w:tabs>
                <w:tab w:val="center" w:pos="4536"/>
                <w:tab w:val="right" w:pos="9072"/>
              </w:tabs>
              <w:spacing w:line="276" w:lineRule="auto"/>
              <w:jc w:val="center"/>
            </w:pPr>
            <w:r w:rsidRPr="00222711">
              <w:t>300</w:t>
            </w:r>
          </w:p>
        </w:tc>
      </w:tr>
      <w:tr w:rsidR="009C208E" w:rsidRPr="00222711" w:rsidTr="0054207F">
        <w:tc>
          <w:tcPr>
            <w:tcW w:w="6345" w:type="dxa"/>
          </w:tcPr>
          <w:p w:rsidR="009C208E" w:rsidRPr="00222711" w:rsidRDefault="009C208E" w:rsidP="00244DD9">
            <w:pPr>
              <w:tabs>
                <w:tab w:val="center" w:pos="4536"/>
                <w:tab w:val="right" w:pos="9072"/>
              </w:tabs>
              <w:spacing w:line="276" w:lineRule="auto"/>
              <w:jc w:val="center"/>
            </w:pPr>
            <w:r w:rsidRPr="00222711">
              <w:t>(-)86 Dondurucu Kullanımı (</w:t>
            </w:r>
            <w:r w:rsidRPr="00453412">
              <w:t>24 saat)</w:t>
            </w:r>
          </w:p>
        </w:tc>
        <w:tc>
          <w:tcPr>
            <w:tcW w:w="3686" w:type="dxa"/>
          </w:tcPr>
          <w:p w:rsidR="009C208E" w:rsidRPr="00222711" w:rsidRDefault="009C208E" w:rsidP="00E21F49">
            <w:pPr>
              <w:tabs>
                <w:tab w:val="center" w:pos="4536"/>
                <w:tab w:val="right" w:pos="9072"/>
              </w:tabs>
              <w:spacing w:line="276" w:lineRule="auto"/>
              <w:jc w:val="center"/>
            </w:pPr>
            <w:r w:rsidRPr="00222711">
              <w:t>90</w:t>
            </w:r>
          </w:p>
        </w:tc>
      </w:tr>
      <w:tr w:rsidR="008A146D" w:rsidRPr="00222711" w:rsidTr="0054207F">
        <w:tc>
          <w:tcPr>
            <w:tcW w:w="6345" w:type="dxa"/>
          </w:tcPr>
          <w:p w:rsidR="008A146D" w:rsidRPr="00222711" w:rsidRDefault="009C208E" w:rsidP="00244DD9">
            <w:pPr>
              <w:tabs>
                <w:tab w:val="center" w:pos="4536"/>
                <w:tab w:val="right" w:pos="9072"/>
              </w:tabs>
              <w:spacing w:line="276" w:lineRule="auto"/>
              <w:jc w:val="center"/>
            </w:pPr>
            <w:r w:rsidRPr="00222711">
              <w:t xml:space="preserve">Ultrasaf Su Kullanımı </w:t>
            </w:r>
            <w:r w:rsidRPr="00453412">
              <w:t>(Litre)</w:t>
            </w:r>
          </w:p>
        </w:tc>
        <w:tc>
          <w:tcPr>
            <w:tcW w:w="3686" w:type="dxa"/>
          </w:tcPr>
          <w:p w:rsidR="008A146D" w:rsidRPr="00222711" w:rsidRDefault="009C208E" w:rsidP="00E21F49">
            <w:pPr>
              <w:tabs>
                <w:tab w:val="center" w:pos="4536"/>
                <w:tab w:val="right" w:pos="9072"/>
              </w:tabs>
              <w:spacing w:line="276" w:lineRule="auto"/>
              <w:jc w:val="center"/>
            </w:pPr>
            <w:r w:rsidRPr="00222711">
              <w:t>22.5</w:t>
            </w:r>
          </w:p>
        </w:tc>
      </w:tr>
      <w:tr w:rsidR="008A146D" w:rsidRPr="00222711" w:rsidTr="00050CE6">
        <w:tc>
          <w:tcPr>
            <w:tcW w:w="10031" w:type="dxa"/>
            <w:gridSpan w:val="2"/>
          </w:tcPr>
          <w:p w:rsidR="008A146D" w:rsidRPr="00222711" w:rsidRDefault="008A146D" w:rsidP="00E21F49">
            <w:pPr>
              <w:tabs>
                <w:tab w:val="center" w:pos="4536"/>
                <w:tab w:val="right" w:pos="9072"/>
              </w:tabs>
              <w:spacing w:line="276" w:lineRule="auto"/>
              <w:jc w:val="center"/>
              <w:rPr>
                <w:b/>
              </w:rPr>
            </w:pPr>
            <w:r w:rsidRPr="00222711">
              <w:rPr>
                <w:b/>
              </w:rPr>
              <w:t>ENSTRÜMENTAL ANALİZ LABORATUARI</w:t>
            </w:r>
          </w:p>
        </w:tc>
      </w:tr>
      <w:tr w:rsidR="00DB67CD" w:rsidRPr="00222711" w:rsidTr="0054207F">
        <w:tc>
          <w:tcPr>
            <w:tcW w:w="6345" w:type="dxa"/>
          </w:tcPr>
          <w:p w:rsidR="00DB67CD" w:rsidRPr="00222711" w:rsidRDefault="00DB67CD" w:rsidP="00F7040E">
            <w:pPr>
              <w:tabs>
                <w:tab w:val="center" w:pos="4536"/>
                <w:tab w:val="right" w:pos="9072"/>
              </w:tabs>
              <w:spacing w:line="276" w:lineRule="auto"/>
              <w:jc w:val="center"/>
            </w:pPr>
            <w:r w:rsidRPr="00222711">
              <w:t>GC/MS için numune hazırlama</w:t>
            </w:r>
            <w:r w:rsidRPr="00222711">
              <w:rPr>
                <w:rFonts w:eastAsia="Calibri"/>
              </w:rPr>
              <w:t xml:space="preserve"> (Sabit yağ ekstraksiyonu, soxhlet)</w:t>
            </w:r>
          </w:p>
        </w:tc>
        <w:tc>
          <w:tcPr>
            <w:tcW w:w="3686" w:type="dxa"/>
          </w:tcPr>
          <w:p w:rsidR="00DB67CD" w:rsidRPr="00453412" w:rsidRDefault="00DB67CD" w:rsidP="00E21F49">
            <w:pPr>
              <w:tabs>
                <w:tab w:val="center" w:pos="4536"/>
                <w:tab w:val="right" w:pos="9072"/>
              </w:tabs>
              <w:spacing w:line="276" w:lineRule="auto"/>
              <w:jc w:val="center"/>
            </w:pPr>
            <w:r w:rsidRPr="00453412">
              <w:t>250</w:t>
            </w:r>
          </w:p>
        </w:tc>
      </w:tr>
      <w:tr w:rsidR="008A146D" w:rsidRPr="00222711" w:rsidTr="0054207F">
        <w:tc>
          <w:tcPr>
            <w:tcW w:w="6345" w:type="dxa"/>
          </w:tcPr>
          <w:p w:rsidR="008A146D" w:rsidRPr="00222711" w:rsidRDefault="00DB67CD" w:rsidP="00DB67CD">
            <w:pPr>
              <w:tabs>
                <w:tab w:val="center" w:pos="4536"/>
                <w:tab w:val="right" w:pos="9072"/>
              </w:tabs>
              <w:spacing w:line="276" w:lineRule="auto"/>
              <w:jc w:val="center"/>
            </w:pPr>
            <w:r w:rsidRPr="00222711">
              <w:t>GC/MS için numune hazırlama</w:t>
            </w:r>
            <w:r w:rsidRPr="00222711">
              <w:rPr>
                <w:rFonts w:eastAsia="Calibri"/>
              </w:rPr>
              <w:t xml:space="preserve"> (Soğuk ekstraksiyon)</w:t>
            </w:r>
          </w:p>
        </w:tc>
        <w:tc>
          <w:tcPr>
            <w:tcW w:w="3686" w:type="dxa"/>
          </w:tcPr>
          <w:p w:rsidR="008A146D" w:rsidRPr="00453412" w:rsidRDefault="00DB67CD" w:rsidP="00E21F49">
            <w:pPr>
              <w:tabs>
                <w:tab w:val="center" w:pos="4536"/>
                <w:tab w:val="right" w:pos="9072"/>
              </w:tabs>
              <w:spacing w:line="276" w:lineRule="auto"/>
              <w:jc w:val="center"/>
            </w:pPr>
            <w:r w:rsidRPr="00453412">
              <w:t>250</w:t>
            </w:r>
          </w:p>
        </w:tc>
      </w:tr>
      <w:tr w:rsidR="008A146D" w:rsidRPr="00222711" w:rsidTr="0054207F">
        <w:tc>
          <w:tcPr>
            <w:tcW w:w="6345" w:type="dxa"/>
          </w:tcPr>
          <w:p w:rsidR="008A146D" w:rsidRPr="00222711" w:rsidRDefault="008A146D" w:rsidP="00512293">
            <w:pPr>
              <w:tabs>
                <w:tab w:val="center" w:pos="4536"/>
                <w:tab w:val="right" w:pos="9072"/>
              </w:tabs>
              <w:spacing w:line="276" w:lineRule="auto"/>
              <w:jc w:val="center"/>
            </w:pPr>
            <w:r w:rsidRPr="00222711">
              <w:t>GC/MS metot geliştirme</w:t>
            </w:r>
          </w:p>
        </w:tc>
        <w:tc>
          <w:tcPr>
            <w:tcW w:w="3686" w:type="dxa"/>
          </w:tcPr>
          <w:p w:rsidR="008A146D" w:rsidRPr="00453412" w:rsidRDefault="00CE24FE" w:rsidP="00E21F49">
            <w:pPr>
              <w:tabs>
                <w:tab w:val="center" w:pos="4536"/>
                <w:tab w:val="right" w:pos="9072"/>
              </w:tabs>
              <w:spacing w:line="276" w:lineRule="auto"/>
              <w:jc w:val="center"/>
            </w:pPr>
            <w:r w:rsidRPr="00453412">
              <w:t>5000</w:t>
            </w:r>
          </w:p>
        </w:tc>
      </w:tr>
      <w:tr w:rsidR="008A146D" w:rsidRPr="00222711" w:rsidTr="0054207F">
        <w:tc>
          <w:tcPr>
            <w:tcW w:w="6345" w:type="dxa"/>
          </w:tcPr>
          <w:p w:rsidR="008A146D" w:rsidRPr="00222711" w:rsidRDefault="008A146D" w:rsidP="00512293">
            <w:pPr>
              <w:tabs>
                <w:tab w:val="center" w:pos="4536"/>
                <w:tab w:val="right" w:pos="9072"/>
              </w:tabs>
              <w:spacing w:line="276" w:lineRule="auto"/>
              <w:jc w:val="center"/>
            </w:pPr>
            <w:r w:rsidRPr="00222711">
              <w:rPr>
                <w:rFonts w:eastAsia="Calibri"/>
              </w:rPr>
              <w:t>GC/MS ile çok bileşenli analizlerde bileşen başına ücret*</w:t>
            </w:r>
          </w:p>
        </w:tc>
        <w:tc>
          <w:tcPr>
            <w:tcW w:w="3686" w:type="dxa"/>
          </w:tcPr>
          <w:p w:rsidR="008A146D" w:rsidRPr="00453412" w:rsidRDefault="00DB67CD" w:rsidP="00E21F49">
            <w:pPr>
              <w:tabs>
                <w:tab w:val="center" w:pos="4536"/>
                <w:tab w:val="right" w:pos="9072"/>
              </w:tabs>
              <w:spacing w:line="276" w:lineRule="auto"/>
              <w:jc w:val="center"/>
            </w:pPr>
            <w:r w:rsidRPr="00453412">
              <w:t>225</w:t>
            </w:r>
          </w:p>
        </w:tc>
      </w:tr>
      <w:tr w:rsidR="008A146D" w:rsidRPr="00222711" w:rsidTr="0054207F">
        <w:tc>
          <w:tcPr>
            <w:tcW w:w="6345" w:type="dxa"/>
          </w:tcPr>
          <w:p w:rsidR="008A146D" w:rsidRPr="00222711" w:rsidRDefault="008A146D" w:rsidP="00512293">
            <w:pPr>
              <w:tabs>
                <w:tab w:val="center" w:pos="4536"/>
                <w:tab w:val="right" w:pos="9072"/>
              </w:tabs>
              <w:spacing w:line="276" w:lineRule="auto"/>
              <w:jc w:val="center"/>
            </w:pPr>
            <w:r w:rsidRPr="00222711">
              <w:rPr>
                <w:rFonts w:eastAsia="Calibri"/>
              </w:rPr>
              <w:t>Kütüphane Taraması-Yüzdesel Sonuç</w:t>
            </w:r>
          </w:p>
        </w:tc>
        <w:tc>
          <w:tcPr>
            <w:tcW w:w="3686" w:type="dxa"/>
          </w:tcPr>
          <w:p w:rsidR="008A146D" w:rsidRPr="00453412" w:rsidRDefault="00DB67CD" w:rsidP="00E21F49">
            <w:pPr>
              <w:tabs>
                <w:tab w:val="center" w:pos="4536"/>
                <w:tab w:val="right" w:pos="9072"/>
              </w:tabs>
              <w:spacing w:line="276" w:lineRule="auto"/>
              <w:jc w:val="center"/>
            </w:pPr>
            <w:r w:rsidRPr="00453412">
              <w:t>60</w:t>
            </w:r>
            <w:r w:rsidR="00CE24FE" w:rsidRPr="00453412">
              <w:t>0</w:t>
            </w:r>
          </w:p>
        </w:tc>
      </w:tr>
      <w:tr w:rsidR="008A146D" w:rsidRPr="00222711" w:rsidTr="00A45CF9">
        <w:tc>
          <w:tcPr>
            <w:tcW w:w="10031" w:type="dxa"/>
            <w:gridSpan w:val="2"/>
          </w:tcPr>
          <w:p w:rsidR="008A146D" w:rsidRPr="00222711" w:rsidRDefault="008A146D" w:rsidP="00F7040E">
            <w:pPr>
              <w:tabs>
                <w:tab w:val="left" w:pos="1245"/>
                <w:tab w:val="center" w:pos="4536"/>
                <w:tab w:val="right" w:pos="9072"/>
              </w:tabs>
              <w:spacing w:line="276" w:lineRule="auto"/>
            </w:pPr>
            <w:r w:rsidRPr="00222711">
              <w:t>*Tek numune için yapılacak analizlerde gaz ve kimyasal giderim bedeli 5 (beş) adet numune üzerinden fiyatlandırılacaktır. Aynı numuneye ait tekrarlı enjeksiyonlarda analiz fiyat üzerinden %50 indirim uygulanacaktır. Numune hazırlıkta indirim olmayacaktır. Yapılan çalışmalarda bir adet standar/numune kromatograma ek olarak istenen her bir kromatogram birim başına 50 TL olarak ücretlendirilecektir.</w:t>
            </w:r>
            <w:r w:rsidRPr="00222711">
              <w:tab/>
            </w:r>
          </w:p>
        </w:tc>
      </w:tr>
      <w:tr w:rsidR="00C86D0F" w:rsidRPr="00222711" w:rsidTr="0054207F">
        <w:tc>
          <w:tcPr>
            <w:tcW w:w="6345" w:type="dxa"/>
          </w:tcPr>
          <w:p w:rsidR="00C86D0F" w:rsidRPr="00222711" w:rsidRDefault="00C86D0F" w:rsidP="00512293">
            <w:pPr>
              <w:tabs>
                <w:tab w:val="center" w:pos="4536"/>
                <w:tab w:val="right" w:pos="9072"/>
              </w:tabs>
              <w:spacing w:line="276" w:lineRule="auto"/>
              <w:jc w:val="center"/>
            </w:pPr>
            <w:r w:rsidRPr="00222711">
              <w:t>HPLC için örnek hazırlama</w:t>
            </w:r>
            <w:r w:rsidR="001633C5">
              <w:t xml:space="preserve"> YENİ</w:t>
            </w:r>
          </w:p>
        </w:tc>
        <w:tc>
          <w:tcPr>
            <w:tcW w:w="3686" w:type="dxa"/>
          </w:tcPr>
          <w:p w:rsidR="00C86D0F" w:rsidRPr="00453412" w:rsidRDefault="00EC73B0" w:rsidP="00E21F49">
            <w:pPr>
              <w:tabs>
                <w:tab w:val="center" w:pos="4536"/>
                <w:tab w:val="right" w:pos="9072"/>
              </w:tabs>
              <w:spacing w:line="276" w:lineRule="auto"/>
              <w:jc w:val="center"/>
            </w:pPr>
            <w:r w:rsidRPr="00453412">
              <w:t>300</w:t>
            </w:r>
          </w:p>
        </w:tc>
      </w:tr>
      <w:tr w:rsidR="00C86D0F" w:rsidRPr="00222711" w:rsidTr="0054207F">
        <w:tc>
          <w:tcPr>
            <w:tcW w:w="6345" w:type="dxa"/>
          </w:tcPr>
          <w:p w:rsidR="00C86D0F" w:rsidRPr="00222711" w:rsidRDefault="00C86D0F" w:rsidP="00512293">
            <w:pPr>
              <w:tabs>
                <w:tab w:val="center" w:pos="4536"/>
                <w:tab w:val="right" w:pos="9072"/>
              </w:tabs>
              <w:spacing w:line="276" w:lineRule="auto"/>
              <w:jc w:val="center"/>
            </w:pPr>
            <w:r w:rsidRPr="00222711">
              <w:t>HPLC için metot geliştirme</w:t>
            </w:r>
            <w:r w:rsidR="001633C5">
              <w:t xml:space="preserve"> YENİ</w:t>
            </w:r>
          </w:p>
        </w:tc>
        <w:tc>
          <w:tcPr>
            <w:tcW w:w="3686" w:type="dxa"/>
          </w:tcPr>
          <w:p w:rsidR="00C86D0F" w:rsidRPr="00453412" w:rsidRDefault="00EC73B0" w:rsidP="00E21F49">
            <w:pPr>
              <w:tabs>
                <w:tab w:val="center" w:pos="4536"/>
                <w:tab w:val="right" w:pos="9072"/>
              </w:tabs>
              <w:spacing w:line="276" w:lineRule="auto"/>
              <w:jc w:val="center"/>
            </w:pPr>
            <w:r w:rsidRPr="00453412">
              <w:t>5000</w:t>
            </w:r>
          </w:p>
        </w:tc>
      </w:tr>
      <w:tr w:rsidR="00C86D0F" w:rsidRPr="00222711" w:rsidTr="0054207F">
        <w:tc>
          <w:tcPr>
            <w:tcW w:w="6345" w:type="dxa"/>
          </w:tcPr>
          <w:p w:rsidR="00C86D0F" w:rsidRPr="00222711" w:rsidRDefault="00C86D0F" w:rsidP="009E6F44">
            <w:pPr>
              <w:tabs>
                <w:tab w:val="center" w:pos="4536"/>
                <w:tab w:val="right" w:pos="9072"/>
              </w:tabs>
              <w:spacing w:line="276" w:lineRule="auto"/>
              <w:jc w:val="center"/>
            </w:pPr>
            <w:r w:rsidRPr="00222711">
              <w:rPr>
                <w:rFonts w:eastAsia="Calibri"/>
              </w:rPr>
              <w:t>HPLC ile şeker analizler</w:t>
            </w:r>
            <w:r w:rsidR="00A1198C" w:rsidRPr="00222711">
              <w:rPr>
                <w:rFonts w:eastAsia="Calibri"/>
              </w:rPr>
              <w:t>in</w:t>
            </w:r>
            <w:r w:rsidRPr="00222711">
              <w:rPr>
                <w:rFonts w:eastAsia="Calibri"/>
              </w:rPr>
              <w:t xml:space="preserve">de </w:t>
            </w:r>
            <w:r w:rsidR="009E6F44" w:rsidRPr="00222711">
              <w:rPr>
                <w:rFonts w:eastAsia="Calibri"/>
              </w:rPr>
              <w:t xml:space="preserve">tek </w:t>
            </w:r>
            <w:r w:rsidRPr="00222711">
              <w:rPr>
                <w:rFonts w:eastAsia="Calibri"/>
              </w:rPr>
              <w:t>bileşen başına ücret*</w:t>
            </w:r>
            <w:r w:rsidR="001633C5">
              <w:rPr>
                <w:rFonts w:eastAsia="Calibri"/>
              </w:rPr>
              <w:t xml:space="preserve"> </w:t>
            </w:r>
            <w:r w:rsidR="001633C5">
              <w:t>YENİ</w:t>
            </w:r>
          </w:p>
        </w:tc>
        <w:tc>
          <w:tcPr>
            <w:tcW w:w="3686" w:type="dxa"/>
          </w:tcPr>
          <w:p w:rsidR="00C86D0F" w:rsidRPr="00222711" w:rsidRDefault="009E6F44" w:rsidP="00E21F49">
            <w:pPr>
              <w:tabs>
                <w:tab w:val="center" w:pos="4536"/>
                <w:tab w:val="right" w:pos="9072"/>
              </w:tabs>
              <w:spacing w:line="276" w:lineRule="auto"/>
              <w:jc w:val="center"/>
            </w:pPr>
            <w:r w:rsidRPr="00222711">
              <w:t>225</w:t>
            </w:r>
          </w:p>
        </w:tc>
      </w:tr>
      <w:tr w:rsidR="008A146D" w:rsidRPr="00222711" w:rsidTr="0054207F">
        <w:tc>
          <w:tcPr>
            <w:tcW w:w="6345" w:type="dxa"/>
          </w:tcPr>
          <w:p w:rsidR="008A146D" w:rsidRPr="00222711" w:rsidRDefault="009E6F44" w:rsidP="009E6F44">
            <w:pPr>
              <w:tabs>
                <w:tab w:val="center" w:pos="4536"/>
                <w:tab w:val="right" w:pos="9072"/>
              </w:tabs>
              <w:spacing w:line="276" w:lineRule="auto"/>
              <w:jc w:val="center"/>
            </w:pPr>
            <w:r w:rsidRPr="00222711">
              <w:rPr>
                <w:rFonts w:eastAsia="Calibri"/>
              </w:rPr>
              <w:t>HPLC ile organik asit analizler</w:t>
            </w:r>
            <w:r w:rsidR="00A1198C" w:rsidRPr="00222711">
              <w:rPr>
                <w:rFonts w:eastAsia="Calibri"/>
              </w:rPr>
              <w:t>in</w:t>
            </w:r>
            <w:r w:rsidRPr="00222711">
              <w:rPr>
                <w:rFonts w:eastAsia="Calibri"/>
              </w:rPr>
              <w:t>de bileşen başına ücret**</w:t>
            </w:r>
            <w:r w:rsidR="001633C5">
              <w:rPr>
                <w:rFonts w:eastAsia="Calibri"/>
              </w:rPr>
              <w:t xml:space="preserve"> </w:t>
            </w:r>
            <w:r w:rsidR="001633C5">
              <w:t>YENİ</w:t>
            </w:r>
          </w:p>
        </w:tc>
        <w:tc>
          <w:tcPr>
            <w:tcW w:w="3686" w:type="dxa"/>
          </w:tcPr>
          <w:p w:rsidR="008A146D" w:rsidRPr="00222711" w:rsidRDefault="009E6F44" w:rsidP="00E21F49">
            <w:pPr>
              <w:tabs>
                <w:tab w:val="center" w:pos="4536"/>
                <w:tab w:val="right" w:pos="9072"/>
              </w:tabs>
              <w:spacing w:line="276" w:lineRule="auto"/>
              <w:jc w:val="center"/>
            </w:pPr>
            <w:r w:rsidRPr="00222711">
              <w:t>225</w:t>
            </w:r>
          </w:p>
        </w:tc>
      </w:tr>
      <w:tr w:rsidR="008A146D" w:rsidRPr="00222711" w:rsidTr="0054207F">
        <w:tc>
          <w:tcPr>
            <w:tcW w:w="6345" w:type="dxa"/>
          </w:tcPr>
          <w:p w:rsidR="008A146D" w:rsidRPr="00222711" w:rsidRDefault="009E6F44" w:rsidP="009E6F44">
            <w:pPr>
              <w:tabs>
                <w:tab w:val="center" w:pos="4536"/>
                <w:tab w:val="right" w:pos="9072"/>
              </w:tabs>
              <w:spacing w:line="276" w:lineRule="auto"/>
              <w:jc w:val="center"/>
            </w:pPr>
            <w:r w:rsidRPr="00222711">
              <w:rPr>
                <w:rFonts w:eastAsia="Calibri"/>
              </w:rPr>
              <w:lastRenderedPageBreak/>
              <w:t xml:space="preserve">HPLC ile </w:t>
            </w:r>
            <w:r w:rsidR="003125FA">
              <w:rPr>
                <w:rFonts w:eastAsia="Calibri"/>
              </w:rPr>
              <w:t>A</w:t>
            </w:r>
            <w:r w:rsidRPr="00222711">
              <w:rPr>
                <w:rFonts w:eastAsia="Calibri"/>
              </w:rPr>
              <w:t>flatoksin analizler</w:t>
            </w:r>
            <w:r w:rsidR="00A1198C" w:rsidRPr="00222711">
              <w:rPr>
                <w:rFonts w:eastAsia="Calibri"/>
              </w:rPr>
              <w:t>in</w:t>
            </w:r>
            <w:r w:rsidRPr="00222711">
              <w:rPr>
                <w:rFonts w:eastAsia="Calibri"/>
              </w:rPr>
              <w:t>de bileşen başına ücret***</w:t>
            </w:r>
            <w:r w:rsidR="001633C5">
              <w:rPr>
                <w:rFonts w:eastAsia="Calibri"/>
              </w:rPr>
              <w:t xml:space="preserve"> </w:t>
            </w:r>
            <w:r w:rsidR="001633C5">
              <w:t>YENİ</w:t>
            </w:r>
          </w:p>
        </w:tc>
        <w:tc>
          <w:tcPr>
            <w:tcW w:w="3686" w:type="dxa"/>
          </w:tcPr>
          <w:p w:rsidR="008A146D" w:rsidRPr="00222711" w:rsidRDefault="009E6F44" w:rsidP="00E21F49">
            <w:pPr>
              <w:tabs>
                <w:tab w:val="center" w:pos="4536"/>
                <w:tab w:val="right" w:pos="9072"/>
              </w:tabs>
              <w:spacing w:line="276" w:lineRule="auto"/>
              <w:jc w:val="center"/>
            </w:pPr>
            <w:r w:rsidRPr="00222711">
              <w:t>225</w:t>
            </w:r>
          </w:p>
        </w:tc>
      </w:tr>
      <w:tr w:rsidR="00A1198C" w:rsidRPr="00222711" w:rsidTr="0054207F">
        <w:tc>
          <w:tcPr>
            <w:tcW w:w="6345" w:type="dxa"/>
          </w:tcPr>
          <w:p w:rsidR="00A1198C" w:rsidRPr="00222711" w:rsidRDefault="00A1198C" w:rsidP="00512293">
            <w:pPr>
              <w:tabs>
                <w:tab w:val="center" w:pos="4536"/>
                <w:tab w:val="right" w:pos="9072"/>
              </w:tabs>
              <w:spacing w:line="276" w:lineRule="auto"/>
              <w:jc w:val="center"/>
              <w:rPr>
                <w:rFonts w:eastAsia="Calibri"/>
              </w:rPr>
            </w:pPr>
            <w:r w:rsidRPr="00222711">
              <w:rPr>
                <w:rFonts w:eastAsia="Calibri"/>
              </w:rPr>
              <w:t>HPLC ile fenolik bileşen analizlerinde bileşen başına ücret****</w:t>
            </w:r>
            <w:r w:rsidR="001633C5">
              <w:rPr>
                <w:rFonts w:eastAsia="Calibri"/>
              </w:rPr>
              <w:t xml:space="preserve"> </w:t>
            </w:r>
            <w:r w:rsidR="001633C5">
              <w:t>YENİ</w:t>
            </w:r>
          </w:p>
        </w:tc>
        <w:tc>
          <w:tcPr>
            <w:tcW w:w="3686" w:type="dxa"/>
          </w:tcPr>
          <w:p w:rsidR="00A1198C" w:rsidRPr="00222711" w:rsidRDefault="00A1198C" w:rsidP="00512293">
            <w:pPr>
              <w:tabs>
                <w:tab w:val="center" w:pos="4536"/>
                <w:tab w:val="right" w:pos="9072"/>
              </w:tabs>
              <w:spacing w:line="276" w:lineRule="auto"/>
              <w:jc w:val="center"/>
            </w:pPr>
            <w:r w:rsidRPr="00222711">
              <w:t>270</w:t>
            </w:r>
          </w:p>
        </w:tc>
      </w:tr>
      <w:tr w:rsidR="00BB1857" w:rsidRPr="00222711" w:rsidTr="0054207F">
        <w:tc>
          <w:tcPr>
            <w:tcW w:w="6345" w:type="dxa"/>
          </w:tcPr>
          <w:p w:rsidR="00BB1857" w:rsidRPr="00222711" w:rsidRDefault="00BB1857" w:rsidP="00512293">
            <w:pPr>
              <w:tabs>
                <w:tab w:val="center" w:pos="4536"/>
                <w:tab w:val="right" w:pos="9072"/>
              </w:tabs>
              <w:spacing w:line="276" w:lineRule="auto"/>
              <w:jc w:val="center"/>
            </w:pPr>
            <w:r w:rsidRPr="00222711">
              <w:rPr>
                <w:rFonts w:eastAsia="Calibri"/>
              </w:rPr>
              <w:t>HPLC ile tatlandırıcı analizler</w:t>
            </w:r>
            <w:r w:rsidR="00A1198C" w:rsidRPr="00222711">
              <w:rPr>
                <w:rFonts w:eastAsia="Calibri"/>
              </w:rPr>
              <w:t>in</w:t>
            </w:r>
            <w:r w:rsidRPr="00222711">
              <w:rPr>
                <w:rFonts w:eastAsia="Calibri"/>
              </w:rPr>
              <w:t>de bileşen başına ücret****</w:t>
            </w:r>
            <w:r w:rsidR="00A1198C" w:rsidRPr="00222711">
              <w:rPr>
                <w:rFonts w:eastAsia="Calibri"/>
              </w:rPr>
              <w:t>*</w:t>
            </w:r>
            <w:r w:rsidR="001633C5">
              <w:rPr>
                <w:rFonts w:eastAsia="Calibri"/>
              </w:rPr>
              <w:t xml:space="preserve"> </w:t>
            </w:r>
            <w:r w:rsidR="001633C5">
              <w:t>YENİ</w:t>
            </w:r>
          </w:p>
        </w:tc>
        <w:tc>
          <w:tcPr>
            <w:tcW w:w="3686" w:type="dxa"/>
          </w:tcPr>
          <w:p w:rsidR="00BB1857" w:rsidRPr="00222711" w:rsidRDefault="00BB1857" w:rsidP="00512293">
            <w:pPr>
              <w:tabs>
                <w:tab w:val="center" w:pos="4536"/>
                <w:tab w:val="right" w:pos="9072"/>
              </w:tabs>
              <w:spacing w:line="276" w:lineRule="auto"/>
              <w:jc w:val="center"/>
            </w:pPr>
            <w:r w:rsidRPr="00222711">
              <w:t>225</w:t>
            </w:r>
          </w:p>
        </w:tc>
      </w:tr>
      <w:tr w:rsidR="00493EF9" w:rsidRPr="00222711" w:rsidTr="0054207F">
        <w:tc>
          <w:tcPr>
            <w:tcW w:w="6345" w:type="dxa"/>
          </w:tcPr>
          <w:p w:rsidR="00493EF9" w:rsidRPr="00222711" w:rsidRDefault="00493EF9" w:rsidP="00512293">
            <w:pPr>
              <w:tabs>
                <w:tab w:val="center" w:pos="4536"/>
                <w:tab w:val="right" w:pos="9072"/>
              </w:tabs>
              <w:spacing w:line="276" w:lineRule="auto"/>
              <w:jc w:val="center"/>
              <w:rPr>
                <w:rFonts w:eastAsia="Calibri"/>
              </w:rPr>
            </w:pPr>
            <w:r>
              <w:rPr>
                <w:rFonts w:eastAsia="Calibri"/>
              </w:rPr>
              <w:t xml:space="preserve">LC MS/MS ile </w:t>
            </w:r>
            <w:r w:rsidR="00270514">
              <w:rPr>
                <w:rFonts w:eastAsia="Calibri"/>
              </w:rPr>
              <w:t>P</w:t>
            </w:r>
            <w:r>
              <w:rPr>
                <w:rFonts w:eastAsia="Calibri"/>
              </w:rPr>
              <w:t>estisit analizi</w:t>
            </w:r>
            <w:r w:rsidR="001633C5">
              <w:rPr>
                <w:rFonts w:eastAsia="Calibri"/>
              </w:rPr>
              <w:t xml:space="preserve"> </w:t>
            </w:r>
            <w:r w:rsidR="001633C5">
              <w:t>YENİ</w:t>
            </w:r>
          </w:p>
        </w:tc>
        <w:tc>
          <w:tcPr>
            <w:tcW w:w="3686" w:type="dxa"/>
          </w:tcPr>
          <w:p w:rsidR="00493EF9" w:rsidRPr="00222711" w:rsidRDefault="005A5903" w:rsidP="00512293">
            <w:pPr>
              <w:tabs>
                <w:tab w:val="center" w:pos="4536"/>
                <w:tab w:val="right" w:pos="9072"/>
              </w:tabs>
              <w:spacing w:line="276" w:lineRule="auto"/>
              <w:jc w:val="center"/>
            </w:pPr>
            <w:r>
              <w:t>800</w:t>
            </w:r>
          </w:p>
        </w:tc>
      </w:tr>
      <w:tr w:rsidR="00BB1857" w:rsidRPr="00222711" w:rsidTr="00C91094">
        <w:tc>
          <w:tcPr>
            <w:tcW w:w="10031" w:type="dxa"/>
            <w:gridSpan w:val="2"/>
          </w:tcPr>
          <w:p w:rsidR="00BB1857" w:rsidRPr="00222711" w:rsidRDefault="00BB1857" w:rsidP="00BB1857">
            <w:pPr>
              <w:tabs>
                <w:tab w:val="center" w:pos="4536"/>
                <w:tab w:val="right" w:pos="9072"/>
              </w:tabs>
              <w:spacing w:line="276" w:lineRule="auto"/>
            </w:pPr>
            <w:r w:rsidRPr="00222711">
              <w:t>*(Glukoz, Fruktoz, Sükroz analizleri yapılmaktadır. İlk bileşenden sonraki bileşen başına 75 TL ücret uygulanır)</w:t>
            </w:r>
          </w:p>
          <w:p w:rsidR="00BB1857" w:rsidRPr="00222711" w:rsidRDefault="00BB1857" w:rsidP="00BB1857">
            <w:pPr>
              <w:tabs>
                <w:tab w:val="center" w:pos="4536"/>
                <w:tab w:val="right" w:pos="9072"/>
              </w:tabs>
              <w:spacing w:line="276" w:lineRule="auto"/>
            </w:pPr>
            <w:r w:rsidRPr="00222711">
              <w:t>**(Askorbik asit, fumarik asit, laktik asit, asetik asit, malik asit, süksinik asit, tartarik asit, formik asit, sitrik asit analizleri yapılmaktadır. İlk bileşenden sonraki bileşen başına 75 TL ücret uygulanır).</w:t>
            </w:r>
          </w:p>
          <w:p w:rsidR="00BB1857" w:rsidRPr="00222711" w:rsidRDefault="00BB1857" w:rsidP="00BB1857">
            <w:pPr>
              <w:pBdr>
                <w:bottom w:val="dotted" w:sz="24" w:space="1" w:color="auto"/>
              </w:pBdr>
              <w:tabs>
                <w:tab w:val="center" w:pos="4536"/>
                <w:tab w:val="right" w:pos="9072"/>
              </w:tabs>
              <w:spacing w:line="276" w:lineRule="auto"/>
            </w:pPr>
            <w:r w:rsidRPr="00222711">
              <w:t>***(Aflatoksin B1, B2, G1, G2analizleri yapılmaktadır. İlk bileşenden sonraki bileşen başına 75 TL ücret uygulanır)</w:t>
            </w:r>
          </w:p>
          <w:p w:rsidR="00A1198C" w:rsidRPr="00222711" w:rsidRDefault="00A1198C" w:rsidP="00A1198C">
            <w:pPr>
              <w:tabs>
                <w:tab w:val="center" w:pos="4536"/>
                <w:tab w:val="right" w:pos="9072"/>
              </w:tabs>
              <w:spacing w:line="276" w:lineRule="auto"/>
            </w:pPr>
            <w:r w:rsidRPr="00222711">
              <w:t>****(Fenolik bileşenler Gallik asit, Kateşin, Epikateşin, vanillin, klorojenik asit, Parakumarik asit, ferulik asit, rutin, resrevatrol, transsinamik asit, quersetin, hesperedin, rosmarinik asit, naringenin analizleri yapılmaktadır. İlk bileşenden sonraki bileşen başına 75 TL ücret uygulanır).</w:t>
            </w:r>
          </w:p>
          <w:p w:rsidR="00BB1857" w:rsidRPr="00222711" w:rsidRDefault="00BB1857" w:rsidP="00BB1857">
            <w:pPr>
              <w:tabs>
                <w:tab w:val="center" w:pos="4536"/>
                <w:tab w:val="right" w:pos="9072"/>
              </w:tabs>
              <w:spacing w:line="276" w:lineRule="auto"/>
            </w:pPr>
            <w:r w:rsidRPr="00222711">
              <w:t>****(</w:t>
            </w:r>
            <w:r w:rsidRPr="00F76906">
              <w:t>Aspartam, asesulfam-K analizleri</w:t>
            </w:r>
            <w:r w:rsidRPr="00222711">
              <w:t xml:space="preserve"> yapılmaktadır. İlk bileşenden sonraki bileşen başına 75 TL ücret uygulanır)</w:t>
            </w:r>
          </w:p>
          <w:p w:rsidR="00BB1857" w:rsidRPr="00222711" w:rsidRDefault="00BB1857" w:rsidP="00E21F49">
            <w:pPr>
              <w:tabs>
                <w:tab w:val="center" w:pos="4536"/>
                <w:tab w:val="right" w:pos="9072"/>
              </w:tabs>
              <w:spacing w:line="276" w:lineRule="auto"/>
              <w:jc w:val="center"/>
            </w:pPr>
          </w:p>
        </w:tc>
      </w:tr>
      <w:tr w:rsidR="009C208E" w:rsidRPr="00222711" w:rsidTr="00A8251B">
        <w:tc>
          <w:tcPr>
            <w:tcW w:w="10031" w:type="dxa"/>
            <w:gridSpan w:val="2"/>
          </w:tcPr>
          <w:p w:rsidR="009C208E" w:rsidRPr="00222711" w:rsidRDefault="009C208E" w:rsidP="00E21F49">
            <w:pPr>
              <w:tabs>
                <w:tab w:val="center" w:pos="4536"/>
                <w:tab w:val="right" w:pos="9072"/>
              </w:tabs>
              <w:spacing w:line="276" w:lineRule="auto"/>
              <w:jc w:val="center"/>
              <w:rPr>
                <w:b/>
              </w:rPr>
            </w:pPr>
            <w:r w:rsidRPr="00222711">
              <w:rPr>
                <w:b/>
              </w:rPr>
              <w:t>MİKROBİYOLOJİ</w:t>
            </w:r>
            <w:r w:rsidR="00222711">
              <w:rPr>
                <w:b/>
              </w:rPr>
              <w:t>K ANALİZ</w:t>
            </w:r>
            <w:r w:rsidRPr="00222711">
              <w:rPr>
                <w:b/>
              </w:rPr>
              <w:t xml:space="preserve"> LABORATUARI</w:t>
            </w:r>
          </w:p>
        </w:tc>
      </w:tr>
      <w:tr w:rsidR="009C208E" w:rsidRPr="00222711" w:rsidTr="0054207F">
        <w:tc>
          <w:tcPr>
            <w:tcW w:w="6345" w:type="dxa"/>
          </w:tcPr>
          <w:p w:rsidR="009C208E" w:rsidRPr="00222711" w:rsidRDefault="00342B40" w:rsidP="001633C5">
            <w:pPr>
              <w:tabs>
                <w:tab w:val="center" w:pos="4536"/>
                <w:tab w:val="right" w:pos="9072"/>
              </w:tabs>
              <w:spacing w:line="276" w:lineRule="auto"/>
              <w:jc w:val="center"/>
            </w:pPr>
            <w:r w:rsidRPr="00222711">
              <w:t>Toplam Aerobik Bakteri Sayımı</w:t>
            </w:r>
            <w:r w:rsidR="001633C5">
              <w:t xml:space="preserve"> </w:t>
            </w:r>
          </w:p>
        </w:tc>
        <w:tc>
          <w:tcPr>
            <w:tcW w:w="3686" w:type="dxa"/>
          </w:tcPr>
          <w:p w:rsidR="009C208E" w:rsidRPr="00222711" w:rsidRDefault="006042A7" w:rsidP="004D2220">
            <w:pPr>
              <w:tabs>
                <w:tab w:val="left" w:pos="915"/>
                <w:tab w:val="center" w:pos="4536"/>
                <w:tab w:val="right" w:pos="9072"/>
              </w:tabs>
              <w:spacing w:line="276" w:lineRule="auto"/>
              <w:jc w:val="center"/>
            </w:pPr>
            <w:r>
              <w:t>300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t xml:space="preserve">Toplam </w:t>
            </w:r>
            <w:r w:rsidRPr="00222711">
              <w:t>Psikrofilik Bakteri</w:t>
            </w:r>
            <w:r>
              <w:t xml:space="preserve"> Sayımı</w:t>
            </w:r>
            <w:r w:rsidR="001633C5">
              <w:t xml:space="preserve"> YENİ </w:t>
            </w:r>
          </w:p>
        </w:tc>
        <w:tc>
          <w:tcPr>
            <w:tcW w:w="3686" w:type="dxa"/>
          </w:tcPr>
          <w:p w:rsidR="006D50F5" w:rsidRPr="00222711" w:rsidRDefault="006042A7" w:rsidP="006D50F5">
            <w:pPr>
              <w:tabs>
                <w:tab w:val="left" w:pos="915"/>
                <w:tab w:val="center" w:pos="4536"/>
                <w:tab w:val="right" w:pos="9072"/>
              </w:tabs>
              <w:spacing w:line="276" w:lineRule="auto"/>
              <w:jc w:val="center"/>
            </w:pPr>
            <w:r>
              <w:t>300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Maya ve Küf Sayımı</w:t>
            </w:r>
          </w:p>
        </w:tc>
        <w:tc>
          <w:tcPr>
            <w:tcW w:w="3686" w:type="dxa"/>
          </w:tcPr>
          <w:p w:rsidR="006D50F5" w:rsidRPr="00222711" w:rsidRDefault="006042A7" w:rsidP="006D50F5">
            <w:pPr>
              <w:tabs>
                <w:tab w:val="center" w:pos="4536"/>
                <w:tab w:val="right" w:pos="9072"/>
              </w:tabs>
              <w:spacing w:line="276" w:lineRule="auto"/>
              <w:jc w:val="center"/>
            </w:pPr>
            <w:r>
              <w:t>300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rPr>
                <w:i/>
              </w:rPr>
            </w:pPr>
            <w:r w:rsidRPr="00222711">
              <w:rPr>
                <w:i/>
              </w:rPr>
              <w:t>Eshercihia coli</w:t>
            </w:r>
            <w:r w:rsidR="001633C5">
              <w:rPr>
                <w:i/>
              </w:rPr>
              <w:t xml:space="preserve"> </w:t>
            </w:r>
            <w:r w:rsidRPr="006D50F5">
              <w:rPr>
                <w:iCs/>
              </w:rPr>
              <w:t>A</w:t>
            </w:r>
            <w:r w:rsidRPr="00193E52">
              <w:rPr>
                <w:iCs/>
              </w:rPr>
              <w:t>ranması</w:t>
            </w:r>
          </w:p>
        </w:tc>
        <w:tc>
          <w:tcPr>
            <w:tcW w:w="3686" w:type="dxa"/>
          </w:tcPr>
          <w:p w:rsidR="006D50F5" w:rsidRPr="00222711" w:rsidRDefault="00270514" w:rsidP="006D50F5">
            <w:pPr>
              <w:tabs>
                <w:tab w:val="center" w:pos="4536"/>
                <w:tab w:val="right" w:pos="9072"/>
              </w:tabs>
              <w:spacing w:line="276" w:lineRule="auto"/>
              <w:jc w:val="center"/>
            </w:pPr>
            <w:r>
              <w:t>500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rPr>
                <w:i/>
              </w:rPr>
            </w:pPr>
            <w:r w:rsidRPr="00193E52">
              <w:rPr>
                <w:i/>
                <w:iCs/>
              </w:rPr>
              <w:t>Listeria monocytogenes</w:t>
            </w:r>
            <w:r>
              <w:t>Aranması</w:t>
            </w:r>
          </w:p>
        </w:tc>
        <w:tc>
          <w:tcPr>
            <w:tcW w:w="3686" w:type="dxa"/>
          </w:tcPr>
          <w:p w:rsidR="006D50F5" w:rsidRPr="00222711" w:rsidRDefault="00270514" w:rsidP="006D50F5">
            <w:pPr>
              <w:tabs>
                <w:tab w:val="center" w:pos="4536"/>
                <w:tab w:val="right" w:pos="9072"/>
              </w:tabs>
              <w:spacing w:line="276" w:lineRule="auto"/>
              <w:jc w:val="center"/>
            </w:pPr>
            <w:r>
              <w:t>500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Laktik Asit Bakterisi</w:t>
            </w:r>
            <w:r>
              <w:t xml:space="preserve"> Sayımı</w:t>
            </w:r>
            <w:r w:rsidR="001633C5">
              <w:t xml:space="preserve"> YENİ</w:t>
            </w:r>
          </w:p>
        </w:tc>
        <w:tc>
          <w:tcPr>
            <w:tcW w:w="3686" w:type="dxa"/>
          </w:tcPr>
          <w:p w:rsidR="006D50F5" w:rsidRPr="00222711" w:rsidRDefault="00270514" w:rsidP="006D50F5">
            <w:pPr>
              <w:tabs>
                <w:tab w:val="center" w:pos="4536"/>
                <w:tab w:val="right" w:pos="9072"/>
              </w:tabs>
              <w:spacing w:line="276" w:lineRule="auto"/>
              <w:jc w:val="center"/>
            </w:pPr>
            <w:r>
              <w:t>500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6D50F5">
              <w:rPr>
                <w:i/>
                <w:iCs/>
              </w:rPr>
              <w:t>Salmonella</w:t>
            </w:r>
            <w:r>
              <w:t xml:space="preserve"> spp. Aranması</w:t>
            </w:r>
          </w:p>
        </w:tc>
        <w:tc>
          <w:tcPr>
            <w:tcW w:w="3686" w:type="dxa"/>
          </w:tcPr>
          <w:p w:rsidR="006D50F5" w:rsidRPr="00222711" w:rsidRDefault="00270514" w:rsidP="006D50F5">
            <w:pPr>
              <w:tabs>
                <w:tab w:val="center" w:pos="4536"/>
                <w:tab w:val="right" w:pos="9072"/>
              </w:tabs>
              <w:spacing w:line="276" w:lineRule="auto"/>
              <w:jc w:val="center"/>
            </w:pPr>
            <w:r>
              <w:t>500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6D50F5">
              <w:rPr>
                <w:i/>
                <w:iCs/>
              </w:rPr>
              <w:t>Satphylococcus aureus</w:t>
            </w:r>
            <w:r>
              <w:t xml:space="preserve"> Sayımı</w:t>
            </w:r>
          </w:p>
        </w:tc>
        <w:tc>
          <w:tcPr>
            <w:tcW w:w="3686" w:type="dxa"/>
          </w:tcPr>
          <w:p w:rsidR="006D50F5" w:rsidRPr="00222711" w:rsidRDefault="00270514" w:rsidP="006D50F5">
            <w:pPr>
              <w:tabs>
                <w:tab w:val="center" w:pos="4536"/>
                <w:tab w:val="right" w:pos="9072"/>
              </w:tabs>
              <w:spacing w:line="276" w:lineRule="auto"/>
              <w:jc w:val="center"/>
            </w:pPr>
            <w:r>
              <w:t>500</w:t>
            </w:r>
          </w:p>
        </w:tc>
      </w:tr>
      <w:tr w:rsidR="00466B3B" w:rsidRPr="00222711" w:rsidTr="0054207F">
        <w:tc>
          <w:tcPr>
            <w:tcW w:w="6345" w:type="dxa"/>
          </w:tcPr>
          <w:p w:rsidR="00466B3B" w:rsidRPr="006D50F5" w:rsidRDefault="00466B3B" w:rsidP="006D50F5">
            <w:pPr>
              <w:tabs>
                <w:tab w:val="center" w:pos="4536"/>
                <w:tab w:val="right" w:pos="9072"/>
              </w:tabs>
              <w:spacing w:line="276" w:lineRule="auto"/>
              <w:jc w:val="center"/>
              <w:rPr>
                <w:i/>
                <w:iCs/>
              </w:rPr>
            </w:pPr>
            <w:r>
              <w:rPr>
                <w:i/>
                <w:iCs/>
              </w:rPr>
              <w:t xml:space="preserve">Vibrio </w:t>
            </w:r>
            <w:r w:rsidRPr="00466B3B">
              <w:t>spp</w:t>
            </w:r>
            <w:r>
              <w:rPr>
                <w:i/>
                <w:iCs/>
              </w:rPr>
              <w:t xml:space="preserve">. </w:t>
            </w:r>
            <w:r w:rsidRPr="00466B3B">
              <w:t>Aranması</w:t>
            </w:r>
            <w:r w:rsidR="001633C5">
              <w:t xml:space="preserve"> YENİ</w:t>
            </w:r>
          </w:p>
        </w:tc>
        <w:tc>
          <w:tcPr>
            <w:tcW w:w="3686" w:type="dxa"/>
          </w:tcPr>
          <w:p w:rsidR="00466B3B" w:rsidRPr="00222711" w:rsidRDefault="00270514" w:rsidP="006D50F5">
            <w:pPr>
              <w:tabs>
                <w:tab w:val="center" w:pos="4536"/>
                <w:tab w:val="right" w:pos="9072"/>
              </w:tabs>
              <w:spacing w:line="276" w:lineRule="auto"/>
              <w:jc w:val="center"/>
            </w:pPr>
            <w:r>
              <w:t>500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Toplam Koliform Bakteri</w:t>
            </w:r>
            <w:r>
              <w:t xml:space="preserve"> Sayımı</w:t>
            </w:r>
          </w:p>
        </w:tc>
        <w:tc>
          <w:tcPr>
            <w:tcW w:w="3686" w:type="dxa"/>
          </w:tcPr>
          <w:p w:rsidR="006D50F5" w:rsidRPr="00222711" w:rsidRDefault="00270514" w:rsidP="006D50F5">
            <w:pPr>
              <w:tabs>
                <w:tab w:val="center" w:pos="4536"/>
                <w:tab w:val="right" w:pos="9072"/>
              </w:tabs>
              <w:spacing w:line="276" w:lineRule="auto"/>
              <w:jc w:val="center"/>
            </w:pPr>
            <w:r>
              <w:t>500</w:t>
            </w:r>
          </w:p>
        </w:tc>
      </w:tr>
      <w:tr w:rsidR="00F91FF6" w:rsidRPr="00222711" w:rsidTr="0054207F">
        <w:tc>
          <w:tcPr>
            <w:tcW w:w="6345" w:type="dxa"/>
          </w:tcPr>
          <w:p w:rsidR="00F91FF6" w:rsidRPr="00222711" w:rsidRDefault="00F91FF6" w:rsidP="006D50F5">
            <w:pPr>
              <w:tabs>
                <w:tab w:val="center" w:pos="4536"/>
                <w:tab w:val="right" w:pos="9072"/>
              </w:tabs>
              <w:spacing w:line="276" w:lineRule="auto"/>
              <w:jc w:val="center"/>
            </w:pPr>
            <w:r w:rsidRPr="00F91FF6">
              <w:rPr>
                <w:i/>
                <w:iCs/>
              </w:rPr>
              <w:t>Enterobacteriacea</w:t>
            </w:r>
            <w:r>
              <w:t xml:space="preserve"> Sayımı</w:t>
            </w:r>
            <w:r w:rsidR="001633C5">
              <w:t xml:space="preserve"> YENİ</w:t>
            </w:r>
          </w:p>
        </w:tc>
        <w:tc>
          <w:tcPr>
            <w:tcW w:w="3686" w:type="dxa"/>
          </w:tcPr>
          <w:p w:rsidR="00F91FF6" w:rsidRPr="00222711" w:rsidRDefault="00270514" w:rsidP="006D50F5">
            <w:pPr>
              <w:tabs>
                <w:tab w:val="center" w:pos="4536"/>
                <w:tab w:val="right" w:pos="9072"/>
              </w:tabs>
              <w:spacing w:line="276" w:lineRule="auto"/>
              <w:jc w:val="center"/>
            </w:pPr>
            <w:r>
              <w:t>500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(Tempo Cihazı ile )Toplam Aerobik Bakteri Sayımı</w:t>
            </w:r>
          </w:p>
        </w:tc>
        <w:tc>
          <w:tcPr>
            <w:tcW w:w="3686" w:type="dxa"/>
          </w:tcPr>
          <w:p w:rsidR="006D50F5" w:rsidRPr="00222711" w:rsidRDefault="00270514" w:rsidP="006D50F5">
            <w:pPr>
              <w:tabs>
                <w:tab w:val="center" w:pos="4536"/>
                <w:tab w:val="right" w:pos="9072"/>
              </w:tabs>
              <w:spacing w:line="276" w:lineRule="auto"/>
              <w:jc w:val="center"/>
            </w:pPr>
            <w:r>
              <w:t>700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(Tempo Cihazı ile )Maya ve Küf Sayımı</w:t>
            </w:r>
          </w:p>
        </w:tc>
        <w:tc>
          <w:tcPr>
            <w:tcW w:w="3686" w:type="dxa"/>
          </w:tcPr>
          <w:p w:rsidR="006D50F5" w:rsidRPr="00222711" w:rsidRDefault="00270514" w:rsidP="006D50F5">
            <w:pPr>
              <w:tabs>
                <w:tab w:val="center" w:pos="4536"/>
                <w:tab w:val="right" w:pos="9072"/>
              </w:tabs>
              <w:spacing w:line="276" w:lineRule="auto"/>
              <w:jc w:val="center"/>
            </w:pPr>
            <w:r>
              <w:t>700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(Tempo Cihazı ile )Toplam Koliform Bakteri</w:t>
            </w:r>
            <w:r>
              <w:t xml:space="preserve"> Sayımı</w:t>
            </w:r>
          </w:p>
        </w:tc>
        <w:tc>
          <w:tcPr>
            <w:tcW w:w="3686" w:type="dxa"/>
          </w:tcPr>
          <w:p w:rsidR="006D50F5" w:rsidRPr="00222711" w:rsidRDefault="00270514" w:rsidP="006D50F5">
            <w:pPr>
              <w:tabs>
                <w:tab w:val="center" w:pos="4536"/>
                <w:tab w:val="right" w:pos="9072"/>
              </w:tabs>
              <w:spacing w:line="276" w:lineRule="auto"/>
              <w:jc w:val="center"/>
            </w:pPr>
            <w:r>
              <w:t>700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 xml:space="preserve">(Tempo Cihazı ile ) </w:t>
            </w:r>
            <w:r w:rsidRPr="00222711">
              <w:rPr>
                <w:i/>
              </w:rPr>
              <w:t>Eshercihia coli</w:t>
            </w:r>
            <w:r w:rsidRPr="006D50F5">
              <w:rPr>
                <w:iCs/>
              </w:rPr>
              <w:t>Araması</w:t>
            </w:r>
          </w:p>
        </w:tc>
        <w:tc>
          <w:tcPr>
            <w:tcW w:w="3686" w:type="dxa"/>
          </w:tcPr>
          <w:p w:rsidR="006D50F5" w:rsidRPr="00222711" w:rsidRDefault="00270514" w:rsidP="006D50F5">
            <w:pPr>
              <w:tabs>
                <w:tab w:val="center" w:pos="4536"/>
                <w:tab w:val="right" w:pos="9072"/>
              </w:tabs>
              <w:spacing w:line="276" w:lineRule="auto"/>
              <w:jc w:val="center"/>
            </w:pPr>
            <w:r>
              <w:t>700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(Tempo Cihazı ile )Laktik Asit Bakterisi</w:t>
            </w:r>
            <w:r w:rsidR="00453412">
              <w:t xml:space="preserve"> Sayımı</w:t>
            </w:r>
            <w:r w:rsidR="001633C5">
              <w:t xml:space="preserve"> YENİ</w:t>
            </w:r>
          </w:p>
        </w:tc>
        <w:tc>
          <w:tcPr>
            <w:tcW w:w="3686" w:type="dxa"/>
          </w:tcPr>
          <w:p w:rsidR="006D50F5" w:rsidRPr="00222711" w:rsidRDefault="006042A7" w:rsidP="006D50F5">
            <w:pPr>
              <w:tabs>
                <w:tab w:val="center" w:pos="4536"/>
                <w:tab w:val="right" w:pos="9072"/>
              </w:tabs>
              <w:spacing w:line="276" w:lineRule="auto"/>
              <w:jc w:val="center"/>
            </w:pPr>
            <w:r>
              <w:t>700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(Tempo Cihazı ile )</w:t>
            </w:r>
            <w:r w:rsidRPr="00222711">
              <w:rPr>
                <w:i/>
              </w:rPr>
              <w:t>Enterebaktoriceia</w:t>
            </w:r>
            <w:r>
              <w:rPr>
                <w:i/>
              </w:rPr>
              <w:t xml:space="preserve"> S</w:t>
            </w:r>
            <w:r w:rsidRPr="00193E52">
              <w:rPr>
                <w:iCs/>
              </w:rPr>
              <w:t>ayı</w:t>
            </w:r>
            <w:r>
              <w:rPr>
                <w:iCs/>
              </w:rPr>
              <w:t>mı</w:t>
            </w:r>
            <w:r w:rsidR="001633C5">
              <w:rPr>
                <w:iCs/>
              </w:rPr>
              <w:t xml:space="preserve"> </w:t>
            </w:r>
            <w:r w:rsidR="001633C5">
              <w:t>YENİ</w:t>
            </w:r>
          </w:p>
        </w:tc>
        <w:tc>
          <w:tcPr>
            <w:tcW w:w="3686" w:type="dxa"/>
          </w:tcPr>
          <w:p w:rsidR="006D50F5" w:rsidRPr="00222711" w:rsidRDefault="006042A7" w:rsidP="006D50F5">
            <w:pPr>
              <w:tabs>
                <w:tab w:val="center" w:pos="4536"/>
                <w:tab w:val="right" w:pos="9072"/>
              </w:tabs>
              <w:spacing w:line="276" w:lineRule="auto"/>
              <w:jc w:val="center"/>
            </w:pPr>
            <w:r>
              <w:t>700</w:t>
            </w:r>
          </w:p>
        </w:tc>
      </w:tr>
      <w:tr w:rsidR="006D50F5" w:rsidRPr="00222711" w:rsidTr="0054207F">
        <w:tc>
          <w:tcPr>
            <w:tcW w:w="6345" w:type="dxa"/>
          </w:tcPr>
          <w:p w:rsidR="006D50F5" w:rsidRPr="00222711" w:rsidRDefault="006D50F5" w:rsidP="006D50F5">
            <w:pPr>
              <w:tabs>
                <w:tab w:val="center" w:pos="4536"/>
                <w:tab w:val="right" w:pos="9072"/>
              </w:tabs>
              <w:spacing w:line="276" w:lineRule="auto"/>
              <w:jc w:val="center"/>
            </w:pPr>
            <w:r w:rsidRPr="00222711">
              <w:t>(Tempo Cihazı ile )</w:t>
            </w:r>
            <w:r w:rsidRPr="00222711">
              <w:rPr>
                <w:i/>
              </w:rPr>
              <w:t>Staplycocus aures</w:t>
            </w:r>
            <w:r>
              <w:t>Sayımı</w:t>
            </w:r>
          </w:p>
        </w:tc>
        <w:tc>
          <w:tcPr>
            <w:tcW w:w="3686" w:type="dxa"/>
          </w:tcPr>
          <w:p w:rsidR="006D50F5" w:rsidRPr="00222711" w:rsidRDefault="006042A7" w:rsidP="006D50F5">
            <w:pPr>
              <w:tabs>
                <w:tab w:val="center" w:pos="4536"/>
                <w:tab w:val="right" w:pos="9072"/>
              </w:tabs>
              <w:spacing w:line="276" w:lineRule="auto"/>
              <w:jc w:val="center"/>
            </w:pPr>
            <w:r>
              <w:t>700</w:t>
            </w:r>
          </w:p>
        </w:tc>
      </w:tr>
    </w:tbl>
    <w:p w:rsidR="00262E19" w:rsidRPr="00222711" w:rsidRDefault="00262E19" w:rsidP="0096007F">
      <w:pPr>
        <w:spacing w:line="276" w:lineRule="auto"/>
        <w:rPr>
          <w:u w:val="single"/>
        </w:rPr>
      </w:pPr>
    </w:p>
    <w:p w:rsidR="00262E19" w:rsidRPr="00B44702" w:rsidRDefault="004D1B50" w:rsidP="00B44702">
      <w:pPr>
        <w:spacing w:line="276" w:lineRule="auto"/>
        <w:rPr>
          <w:sz w:val="24"/>
          <w:szCs w:val="24"/>
        </w:rPr>
      </w:pPr>
      <w:r w:rsidRPr="00B44702">
        <w:rPr>
          <w:b/>
          <w:sz w:val="24"/>
          <w:szCs w:val="24"/>
          <w:u w:val="single"/>
        </w:rPr>
        <w:t>Not</w:t>
      </w:r>
      <w:r w:rsidRPr="00EE3E59">
        <w:rPr>
          <w:sz w:val="24"/>
          <w:szCs w:val="24"/>
          <w:u w:val="single"/>
        </w:rPr>
        <w:t xml:space="preserve">: </w:t>
      </w:r>
      <w:r w:rsidR="00240A87">
        <w:t>Analiz  Fiyatları KDV</w:t>
      </w:r>
      <w:r w:rsidRPr="00B44702">
        <w:t xml:space="preserve"> hariç fiyatlarımızdır</w:t>
      </w:r>
      <w:r w:rsidR="00B44702" w:rsidRPr="00B44702">
        <w:t xml:space="preserve">. Analiz öncesi analiz talep formu doldurulmalıdır Kargo sırasında hasar görmüş uygun paketlenmemiş ve yeterli miktarda olmayan numunelerin kabul teslimi yapılmayacaktır. Analiz talebi </w:t>
      </w:r>
      <w:r w:rsidR="002E5604">
        <w:t>öncesi Merkez ile</w:t>
      </w:r>
      <w:r w:rsidR="00B44702" w:rsidRPr="00B44702">
        <w:t xml:space="preserve"> iletişime geçilmesi </w:t>
      </w:r>
      <w:r w:rsidR="00323AF3">
        <w:t>önerilmekte</w:t>
      </w:r>
      <w:r w:rsidR="00B44702" w:rsidRPr="00B44702">
        <w:t>dir.</w:t>
      </w:r>
    </w:p>
    <w:p w:rsidR="0096007F" w:rsidRPr="00B44702" w:rsidRDefault="0096007F" w:rsidP="0096007F">
      <w:pPr>
        <w:spacing w:line="276" w:lineRule="auto"/>
        <w:rPr>
          <w:sz w:val="24"/>
          <w:szCs w:val="24"/>
        </w:rPr>
      </w:pPr>
    </w:p>
    <w:p w:rsidR="0096007F" w:rsidRPr="00EE3E59" w:rsidRDefault="0096007F" w:rsidP="0096007F">
      <w:pPr>
        <w:spacing w:line="276" w:lineRule="auto"/>
        <w:rPr>
          <w:sz w:val="24"/>
          <w:szCs w:val="24"/>
        </w:rPr>
      </w:pPr>
    </w:p>
    <w:p w:rsidR="00845F73" w:rsidRPr="00EE3E59" w:rsidRDefault="00845F73" w:rsidP="0096007F">
      <w:pPr>
        <w:pStyle w:val="GvdeMetni2"/>
        <w:spacing w:line="276" w:lineRule="auto"/>
        <w:rPr>
          <w:szCs w:val="24"/>
        </w:rPr>
      </w:pPr>
    </w:p>
    <w:sectPr w:rsidR="00845F73" w:rsidRPr="00EE3E59" w:rsidSect="0003115E">
      <w:headerReference w:type="default" r:id="rId7"/>
      <w:footerReference w:type="default" r:id="rId8"/>
      <w:pgSz w:w="11907" w:h="16840" w:code="9"/>
      <w:pgMar w:top="1440" w:right="1080" w:bottom="1440" w:left="1080" w:header="0"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392" w:rsidRDefault="007B4392">
      <w:r>
        <w:separator/>
      </w:r>
    </w:p>
  </w:endnote>
  <w:endnote w:type="continuationSeparator" w:id="1">
    <w:p w:rsidR="007B4392" w:rsidRDefault="007B4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FB" w:rsidRDefault="003D2CFB" w:rsidP="003D2CFB">
    <w:pPr>
      <w:pStyle w:val="Altbilgi"/>
    </w:pPr>
    <w:r>
      <w:rPr>
        <w:sz w:val="22"/>
        <w:szCs w:val="22"/>
      </w:rPr>
      <w:tab/>
    </w:r>
    <w:r w:rsidR="004C0DD1">
      <w:rPr>
        <w:noProof/>
      </w:rPr>
      <w:pict>
        <v:line id="Line 15" o:spid="_x0000_s1026" style="position:absolute;z-index:251658240;visibility:visible;mso-position-horizontal-relative:text;mso-position-vertical-relative:text" from=".95pt,5.1pt" to="459.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" strokeweight="1.5pt"/>
      </w:pict>
    </w:r>
  </w:p>
  <w:p w:rsidR="003D2CFB" w:rsidRDefault="003D2CFB" w:rsidP="003D2CFB">
    <w:pPr>
      <w:pStyle w:val="Altbilgi"/>
      <w:rPr>
        <w:sz w:val="22"/>
        <w:szCs w:val="22"/>
      </w:rPr>
    </w:pPr>
    <w:r>
      <w:rPr>
        <w:sz w:val="22"/>
        <w:szCs w:val="22"/>
      </w:rPr>
      <w:t>Afyon Kocatepe Üniversitesi Rektörlüğü, Ahmet Necdet Sezer Kampüsü, 03030 AFYONKARAHİSAR</w:t>
    </w:r>
  </w:p>
  <w:p w:rsidR="003D2CFB" w:rsidRDefault="003D2CFB" w:rsidP="003D2CFB">
    <w:pPr>
      <w:pStyle w:val="Altbilgi"/>
      <w:rPr>
        <w:sz w:val="22"/>
        <w:szCs w:val="22"/>
      </w:rPr>
    </w:pPr>
    <w:r>
      <w:rPr>
        <w:b/>
        <w:sz w:val="22"/>
        <w:szCs w:val="22"/>
      </w:rPr>
      <w:t>Telefon :</w:t>
    </w:r>
    <w:r>
      <w:rPr>
        <w:sz w:val="22"/>
        <w:szCs w:val="22"/>
      </w:rPr>
      <w:t xml:space="preserve"> 0 (272) 228 13 09  </w:t>
    </w:r>
    <w:r>
      <w:rPr>
        <w:b/>
        <w:sz w:val="22"/>
        <w:szCs w:val="22"/>
      </w:rPr>
      <w:t>Faks :</w:t>
    </w:r>
  </w:p>
  <w:p w:rsidR="003D2CFB" w:rsidRDefault="003D2CFB" w:rsidP="003D2CFB">
    <w:pPr>
      <w:pStyle w:val="Altbilgi"/>
      <w:rPr>
        <w:sz w:val="22"/>
        <w:szCs w:val="22"/>
      </w:rPr>
    </w:pPr>
    <w:r>
      <w:rPr>
        <w:b/>
        <w:sz w:val="22"/>
        <w:szCs w:val="22"/>
      </w:rPr>
      <w:t xml:space="preserve">E-Posta : </w:t>
    </w:r>
    <w:hyperlink r:id="rId1" w:history="1">
      <w:r w:rsidRPr="004F240E">
        <w:rPr>
          <w:rStyle w:val="Kpr"/>
          <w:sz w:val="22"/>
          <w:szCs w:val="22"/>
        </w:rPr>
        <w:t>gidauyg@aku.edu.tr</w:t>
      </w:r>
    </w:hyperlink>
    <w:r>
      <w:rPr>
        <w:b/>
        <w:sz w:val="22"/>
        <w:szCs w:val="22"/>
      </w:rPr>
      <w:t xml:space="preserve">Elektronik Ağ : </w:t>
    </w:r>
    <w:hyperlink r:id="rId2" w:history="1">
      <w:r>
        <w:rPr>
          <w:rStyle w:val="Kpr"/>
          <w:sz w:val="22"/>
          <w:szCs w:val="22"/>
        </w:rPr>
        <w:t>www.aku.edu.tr</w:t>
      </w:r>
    </w:hyperlink>
  </w:p>
  <w:p w:rsidR="000434FB" w:rsidRDefault="000434FB" w:rsidP="003D2CFB">
    <w:pPr>
      <w:pStyle w:val="Altbilgi"/>
      <w:tabs>
        <w:tab w:val="clear" w:pos="4536"/>
        <w:tab w:val="clear" w:pos="9072"/>
        <w:tab w:val="left" w:pos="2445"/>
      </w:tabs>
      <w:rPr>
        <w:sz w:val="22"/>
        <w:szCs w:val="22"/>
      </w:rPr>
    </w:pPr>
  </w:p>
  <w:p w:rsidR="000434FB" w:rsidRDefault="000434FB">
    <w:pPr>
      <w:pStyle w:val="Altbilgi"/>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392" w:rsidRDefault="007B4392">
      <w:r>
        <w:separator/>
      </w:r>
    </w:p>
  </w:footnote>
  <w:footnote w:type="continuationSeparator" w:id="1">
    <w:p w:rsidR="007B4392" w:rsidRDefault="007B4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FB" w:rsidRDefault="000434FB">
    <w:pPr>
      <w:pStyle w:val="stbilgi"/>
    </w:pPr>
  </w:p>
  <w:p w:rsidR="000434FB" w:rsidRDefault="000434FB">
    <w:pPr>
      <w:pStyle w:val="stbilgi"/>
    </w:pPr>
  </w:p>
  <w:p w:rsidR="000434FB" w:rsidRDefault="000434FB">
    <w:pPr>
      <w:pStyle w:val="stbilgi"/>
    </w:pPr>
  </w:p>
  <w:p w:rsidR="000434FB" w:rsidRPr="00EE2267" w:rsidRDefault="00DC3CC5" w:rsidP="00EE2267">
    <w:pPr>
      <w:pStyle w:val="stbilgi"/>
    </w:pPr>
    <w:r>
      <w:rPr>
        <w:noProof/>
      </w:rPr>
      <w:drawing>
        <wp:anchor distT="0" distB="0" distL="114300" distR="114300" simplePos="0" relativeHeight="251657216" behindDoc="0" locked="0" layoutInCell="1" allowOverlap="1">
          <wp:simplePos x="0" y="0"/>
          <wp:positionH relativeFrom="column">
            <wp:posOffset>-12700</wp:posOffset>
          </wp:positionH>
          <wp:positionV relativeFrom="paragraph">
            <wp:posOffset>72390</wp:posOffset>
          </wp:positionV>
          <wp:extent cx="800100" cy="800100"/>
          <wp:effectExtent l="19050" t="0" r="0" b="0"/>
          <wp:wrapNone/>
          <wp:docPr id="14" name="Resim 14"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kulogo"/>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EE2267" w:rsidRPr="005A59D3" w:rsidRDefault="00EE2267" w:rsidP="001A0A73">
    <w:pPr>
      <w:ind w:right="-114"/>
      <w:jc w:val="center"/>
      <w:rPr>
        <w:b/>
        <w:sz w:val="24"/>
        <w:szCs w:val="24"/>
      </w:rPr>
    </w:pPr>
  </w:p>
  <w:p w:rsidR="000434FB" w:rsidRDefault="000434FB">
    <w:pPr>
      <w:spacing w:after="60"/>
      <w:jc w:val="center"/>
      <w:rPr>
        <w:b/>
        <w:sz w:val="24"/>
        <w:szCs w:val="24"/>
      </w:rPr>
    </w:pPr>
    <w:r w:rsidRPr="005A59D3">
      <w:rPr>
        <w:b/>
        <w:sz w:val="24"/>
        <w:szCs w:val="24"/>
      </w:rPr>
      <w:t xml:space="preserve">AFYON KOCATEPE ÜNİVERSİTESİ </w:t>
    </w:r>
  </w:p>
  <w:p w:rsidR="0096007F" w:rsidRDefault="0096007F">
    <w:pPr>
      <w:spacing w:after="60"/>
      <w:jc w:val="center"/>
      <w:rPr>
        <w:b/>
        <w:sz w:val="24"/>
        <w:szCs w:val="24"/>
      </w:rPr>
    </w:pPr>
    <w:r>
      <w:rPr>
        <w:b/>
        <w:sz w:val="24"/>
        <w:szCs w:val="24"/>
      </w:rPr>
      <w:t xml:space="preserve">GIDA KONTROL </w:t>
    </w:r>
    <w:r w:rsidR="00504DF7">
      <w:rPr>
        <w:b/>
        <w:sz w:val="24"/>
        <w:szCs w:val="24"/>
      </w:rPr>
      <w:t xml:space="preserve">ARAŞTIRMA </w:t>
    </w:r>
    <w:r>
      <w:rPr>
        <w:b/>
        <w:sz w:val="24"/>
        <w:szCs w:val="24"/>
      </w:rPr>
      <w:t xml:space="preserve"> ve </w:t>
    </w:r>
    <w:r w:rsidR="00504DF7">
      <w:rPr>
        <w:b/>
        <w:sz w:val="24"/>
        <w:szCs w:val="24"/>
      </w:rPr>
      <w:t>UYGULAMA</w:t>
    </w:r>
    <w:r>
      <w:rPr>
        <w:b/>
        <w:sz w:val="24"/>
        <w:szCs w:val="24"/>
      </w:rPr>
      <w:t xml:space="preserve"> MERKEZİ</w:t>
    </w:r>
  </w:p>
  <w:p w:rsidR="0054207F" w:rsidRPr="005A59D3" w:rsidRDefault="0054207F">
    <w:pPr>
      <w:spacing w:after="60"/>
      <w:jc w:val="center"/>
      <w:rPr>
        <w:b/>
        <w:sz w:val="24"/>
        <w:szCs w:val="24"/>
      </w:rPr>
    </w:pPr>
    <w:r>
      <w:rPr>
        <w:b/>
        <w:sz w:val="24"/>
        <w:szCs w:val="24"/>
      </w:rPr>
      <w:t>2024 YILI FİYAT LİSTESİ</w:t>
    </w:r>
  </w:p>
  <w:p w:rsidR="000434FB" w:rsidRDefault="000434FB">
    <w:pPr>
      <w:pStyle w:val="stbilgi"/>
      <w:spacing w:after="60"/>
      <w:jc w:val="center"/>
      <w:rPr>
        <w:b/>
        <w:sz w:val="24"/>
        <w:szCs w:val="24"/>
      </w:rPr>
    </w:pPr>
  </w:p>
  <w:p w:rsidR="000434FB" w:rsidRDefault="000434FB">
    <w:pPr>
      <w:pStyle w:val="stbilgi"/>
      <w:spacing w:after="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240"/>
    <w:multiLevelType w:val="hybridMultilevel"/>
    <w:tmpl w:val="66C62C16"/>
    <w:lvl w:ilvl="0" w:tplc="99EEDFFA">
      <w:start w:val="1"/>
      <w:numFmt w:val="decimal"/>
      <w:lvlText w:val="%1."/>
      <w:lvlJc w:val="left"/>
      <w:pPr>
        <w:tabs>
          <w:tab w:val="num" w:pos="36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F4D6A3F"/>
    <w:multiLevelType w:val="hybridMultilevel"/>
    <w:tmpl w:val="490811BC"/>
    <w:lvl w:ilvl="0" w:tplc="6C3CC48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38A6727E"/>
    <w:multiLevelType w:val="hybridMultilevel"/>
    <w:tmpl w:val="734812D0"/>
    <w:lvl w:ilvl="0" w:tplc="041F0001">
      <w:start w:val="4"/>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CE730B0"/>
    <w:multiLevelType w:val="hybridMultilevel"/>
    <w:tmpl w:val="EC5E65B4"/>
    <w:lvl w:ilvl="0" w:tplc="32E85CB4">
      <w:start w:val="1"/>
      <w:numFmt w:val="decimal"/>
      <w:lvlText w:val="%1-"/>
      <w:lvlJc w:val="left"/>
      <w:pPr>
        <w:tabs>
          <w:tab w:val="num" w:pos="1653"/>
        </w:tabs>
        <w:ind w:left="1653" w:hanging="94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3E422055"/>
    <w:multiLevelType w:val="hybridMultilevel"/>
    <w:tmpl w:val="4D38E30C"/>
    <w:lvl w:ilvl="0" w:tplc="D93425FC">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3624D3C"/>
    <w:multiLevelType w:val="hybridMultilevel"/>
    <w:tmpl w:val="7E3AE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646AD7"/>
    <w:multiLevelType w:val="hybridMultilevel"/>
    <w:tmpl w:val="CCDA865E"/>
    <w:lvl w:ilvl="0" w:tplc="D6B464F6">
      <w:start w:val="1"/>
      <w:numFmt w:val="decimal"/>
      <w:lvlText w:val="%1-"/>
      <w:lvlJc w:val="left"/>
      <w:pPr>
        <w:ind w:left="1065" w:hanging="360"/>
      </w:pPr>
      <w:rPr>
        <w:rFonts w:hint="default"/>
        <w:u w:val="non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5CC2545F"/>
    <w:multiLevelType w:val="hybridMultilevel"/>
    <w:tmpl w:val="0D7EEFAC"/>
    <w:lvl w:ilvl="0" w:tplc="32B0DD90">
      <w:start w:val="1"/>
      <w:numFmt w:val="decimal"/>
      <w:lvlText w:val="%1."/>
      <w:lvlJc w:val="left"/>
      <w:pPr>
        <w:tabs>
          <w:tab w:val="num" w:pos="36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E9E1F7E"/>
    <w:multiLevelType w:val="singleLevel"/>
    <w:tmpl w:val="CC8A5774"/>
    <w:lvl w:ilvl="0">
      <w:start w:val="1"/>
      <w:numFmt w:val="decimalZero"/>
      <w:lvlText w:val="%1"/>
      <w:lvlJc w:val="left"/>
      <w:pPr>
        <w:tabs>
          <w:tab w:val="num" w:pos="705"/>
        </w:tabs>
        <w:ind w:left="705" w:hanging="705"/>
      </w:pPr>
      <w:rPr>
        <w:rFonts w:hint="default"/>
      </w:rPr>
    </w:lvl>
  </w:abstractNum>
  <w:abstractNum w:abstractNumId="9">
    <w:nsid w:val="663E27C3"/>
    <w:multiLevelType w:val="hybridMultilevel"/>
    <w:tmpl w:val="4CF0FBE4"/>
    <w:lvl w:ilvl="0" w:tplc="24C05278">
      <w:start w:val="1"/>
      <w:numFmt w:val="decimal"/>
      <w:lvlText w:val="%1."/>
      <w:lvlJc w:val="left"/>
      <w:pPr>
        <w:tabs>
          <w:tab w:val="num" w:pos="397"/>
        </w:tabs>
        <w:ind w:left="397" w:hanging="39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8D62FEB"/>
    <w:multiLevelType w:val="hybridMultilevel"/>
    <w:tmpl w:val="7E3AE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BC6079"/>
    <w:multiLevelType w:val="hybridMultilevel"/>
    <w:tmpl w:val="D6A4CB54"/>
    <w:lvl w:ilvl="0" w:tplc="041F0001">
      <w:start w:val="4"/>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1"/>
  </w:num>
  <w:num w:numId="5">
    <w:abstractNumId w:val="0"/>
  </w:num>
  <w:num w:numId="6">
    <w:abstractNumId w:val="7"/>
  </w:num>
  <w:num w:numId="7">
    <w:abstractNumId w:val="9"/>
  </w:num>
  <w:num w:numId="8">
    <w:abstractNumId w:val="5"/>
  </w:num>
  <w:num w:numId="9">
    <w:abstractNumId w:val="10"/>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2459EA"/>
    <w:rsid w:val="000034FB"/>
    <w:rsid w:val="000073E1"/>
    <w:rsid w:val="00023141"/>
    <w:rsid w:val="0003115E"/>
    <w:rsid w:val="00031F23"/>
    <w:rsid w:val="000434FB"/>
    <w:rsid w:val="0005273C"/>
    <w:rsid w:val="00071120"/>
    <w:rsid w:val="00071347"/>
    <w:rsid w:val="0008229A"/>
    <w:rsid w:val="00085D5D"/>
    <w:rsid w:val="00090067"/>
    <w:rsid w:val="00092A01"/>
    <w:rsid w:val="00097194"/>
    <w:rsid w:val="00097AE8"/>
    <w:rsid w:val="000A2307"/>
    <w:rsid w:val="000A345D"/>
    <w:rsid w:val="000A7449"/>
    <w:rsid w:val="000B295D"/>
    <w:rsid w:val="000B54E7"/>
    <w:rsid w:val="000C6599"/>
    <w:rsid w:val="000D0C03"/>
    <w:rsid w:val="000F1919"/>
    <w:rsid w:val="00110033"/>
    <w:rsid w:val="00116BC8"/>
    <w:rsid w:val="001227C4"/>
    <w:rsid w:val="001300DB"/>
    <w:rsid w:val="00135E1F"/>
    <w:rsid w:val="001511C1"/>
    <w:rsid w:val="0015500D"/>
    <w:rsid w:val="00157357"/>
    <w:rsid w:val="001629D1"/>
    <w:rsid w:val="00163002"/>
    <w:rsid w:val="001633C5"/>
    <w:rsid w:val="001663AD"/>
    <w:rsid w:val="00181BDE"/>
    <w:rsid w:val="001914A2"/>
    <w:rsid w:val="00193E52"/>
    <w:rsid w:val="00196D24"/>
    <w:rsid w:val="001A0A73"/>
    <w:rsid w:val="001A21CF"/>
    <w:rsid w:val="001A2496"/>
    <w:rsid w:val="001A6769"/>
    <w:rsid w:val="001A77FF"/>
    <w:rsid w:val="001B4105"/>
    <w:rsid w:val="001D0939"/>
    <w:rsid w:val="001D28B7"/>
    <w:rsid w:val="001D5BEC"/>
    <w:rsid w:val="001D6629"/>
    <w:rsid w:val="001F1F3C"/>
    <w:rsid w:val="001F782C"/>
    <w:rsid w:val="00212AE2"/>
    <w:rsid w:val="002148E3"/>
    <w:rsid w:val="00220C79"/>
    <w:rsid w:val="00221D62"/>
    <w:rsid w:val="00222711"/>
    <w:rsid w:val="00225E7F"/>
    <w:rsid w:val="00227FB0"/>
    <w:rsid w:val="00237E74"/>
    <w:rsid w:val="00240A87"/>
    <w:rsid w:val="00243F54"/>
    <w:rsid w:val="00244DD9"/>
    <w:rsid w:val="002459EA"/>
    <w:rsid w:val="00251BA1"/>
    <w:rsid w:val="00262E19"/>
    <w:rsid w:val="00262F4F"/>
    <w:rsid w:val="00264DD9"/>
    <w:rsid w:val="00266DE1"/>
    <w:rsid w:val="00270514"/>
    <w:rsid w:val="002800B2"/>
    <w:rsid w:val="0028060F"/>
    <w:rsid w:val="00297249"/>
    <w:rsid w:val="002C0E56"/>
    <w:rsid w:val="002D5334"/>
    <w:rsid w:val="002E2A46"/>
    <w:rsid w:val="002E3F9C"/>
    <w:rsid w:val="002E5604"/>
    <w:rsid w:val="002E6624"/>
    <w:rsid w:val="00303ABE"/>
    <w:rsid w:val="00307DC3"/>
    <w:rsid w:val="003125FA"/>
    <w:rsid w:val="00315B55"/>
    <w:rsid w:val="00323AF3"/>
    <w:rsid w:val="0033141E"/>
    <w:rsid w:val="00335FBA"/>
    <w:rsid w:val="00336D61"/>
    <w:rsid w:val="00342B40"/>
    <w:rsid w:val="003444CA"/>
    <w:rsid w:val="0034666D"/>
    <w:rsid w:val="00347975"/>
    <w:rsid w:val="003567F7"/>
    <w:rsid w:val="003649B3"/>
    <w:rsid w:val="00365B79"/>
    <w:rsid w:val="0037296B"/>
    <w:rsid w:val="0037359A"/>
    <w:rsid w:val="00374BE2"/>
    <w:rsid w:val="0038071F"/>
    <w:rsid w:val="003816D4"/>
    <w:rsid w:val="003900E1"/>
    <w:rsid w:val="003910A2"/>
    <w:rsid w:val="00391362"/>
    <w:rsid w:val="003A76DF"/>
    <w:rsid w:val="003B3E83"/>
    <w:rsid w:val="003B7F86"/>
    <w:rsid w:val="003C27FD"/>
    <w:rsid w:val="003D2CFB"/>
    <w:rsid w:val="003E3573"/>
    <w:rsid w:val="004114FA"/>
    <w:rsid w:val="004150AD"/>
    <w:rsid w:val="004171BA"/>
    <w:rsid w:val="00432AF7"/>
    <w:rsid w:val="0044355E"/>
    <w:rsid w:val="00453412"/>
    <w:rsid w:val="00457310"/>
    <w:rsid w:val="00460E24"/>
    <w:rsid w:val="00461F27"/>
    <w:rsid w:val="00466B3B"/>
    <w:rsid w:val="00466EE1"/>
    <w:rsid w:val="0048074B"/>
    <w:rsid w:val="004931CD"/>
    <w:rsid w:val="00493EF9"/>
    <w:rsid w:val="004A38CA"/>
    <w:rsid w:val="004B5A1F"/>
    <w:rsid w:val="004C0DD1"/>
    <w:rsid w:val="004C1F27"/>
    <w:rsid w:val="004C44F5"/>
    <w:rsid w:val="004D1B50"/>
    <w:rsid w:val="004D2220"/>
    <w:rsid w:val="004D4818"/>
    <w:rsid w:val="004E0DCA"/>
    <w:rsid w:val="004E4645"/>
    <w:rsid w:val="004E6B7F"/>
    <w:rsid w:val="004E7B07"/>
    <w:rsid w:val="004F2F6A"/>
    <w:rsid w:val="004F35DE"/>
    <w:rsid w:val="00504DF7"/>
    <w:rsid w:val="00506CDC"/>
    <w:rsid w:val="00506E3E"/>
    <w:rsid w:val="005162DB"/>
    <w:rsid w:val="00525C0A"/>
    <w:rsid w:val="005313E6"/>
    <w:rsid w:val="00531ADC"/>
    <w:rsid w:val="00540957"/>
    <w:rsid w:val="0054115C"/>
    <w:rsid w:val="00541B67"/>
    <w:rsid w:val="0054207F"/>
    <w:rsid w:val="00547A74"/>
    <w:rsid w:val="0055175B"/>
    <w:rsid w:val="005734CC"/>
    <w:rsid w:val="00581EE6"/>
    <w:rsid w:val="00587DF1"/>
    <w:rsid w:val="00591B46"/>
    <w:rsid w:val="00597A42"/>
    <w:rsid w:val="005A3F4C"/>
    <w:rsid w:val="005A52C5"/>
    <w:rsid w:val="005A5903"/>
    <w:rsid w:val="005A59D3"/>
    <w:rsid w:val="005A6E7C"/>
    <w:rsid w:val="005B3ECA"/>
    <w:rsid w:val="005B6B77"/>
    <w:rsid w:val="005B7D27"/>
    <w:rsid w:val="005C1AB3"/>
    <w:rsid w:val="005C33ED"/>
    <w:rsid w:val="005D1D5C"/>
    <w:rsid w:val="005E1DA6"/>
    <w:rsid w:val="005E3CB9"/>
    <w:rsid w:val="005E65E0"/>
    <w:rsid w:val="005F28AC"/>
    <w:rsid w:val="005F4C3D"/>
    <w:rsid w:val="006042A7"/>
    <w:rsid w:val="0060744A"/>
    <w:rsid w:val="00611B16"/>
    <w:rsid w:val="00615072"/>
    <w:rsid w:val="006246C3"/>
    <w:rsid w:val="00631F97"/>
    <w:rsid w:val="00654E9B"/>
    <w:rsid w:val="00657B3A"/>
    <w:rsid w:val="0067216E"/>
    <w:rsid w:val="00683862"/>
    <w:rsid w:val="00684417"/>
    <w:rsid w:val="00684E93"/>
    <w:rsid w:val="00686327"/>
    <w:rsid w:val="006A5C4D"/>
    <w:rsid w:val="006A79E9"/>
    <w:rsid w:val="006B3F30"/>
    <w:rsid w:val="006B6D08"/>
    <w:rsid w:val="006B7184"/>
    <w:rsid w:val="006C7A90"/>
    <w:rsid w:val="006D06D3"/>
    <w:rsid w:val="006D50F5"/>
    <w:rsid w:val="006E1FDA"/>
    <w:rsid w:val="006F6020"/>
    <w:rsid w:val="007018C9"/>
    <w:rsid w:val="00702246"/>
    <w:rsid w:val="00704901"/>
    <w:rsid w:val="00715F35"/>
    <w:rsid w:val="00717838"/>
    <w:rsid w:val="00725788"/>
    <w:rsid w:val="007307DD"/>
    <w:rsid w:val="00733631"/>
    <w:rsid w:val="0073625D"/>
    <w:rsid w:val="00743986"/>
    <w:rsid w:val="00750957"/>
    <w:rsid w:val="00752A43"/>
    <w:rsid w:val="00754D8E"/>
    <w:rsid w:val="00761022"/>
    <w:rsid w:val="007618CD"/>
    <w:rsid w:val="00767B8A"/>
    <w:rsid w:val="00775FF1"/>
    <w:rsid w:val="0078134F"/>
    <w:rsid w:val="00785D42"/>
    <w:rsid w:val="00786B2D"/>
    <w:rsid w:val="00796891"/>
    <w:rsid w:val="007A3CCE"/>
    <w:rsid w:val="007A4853"/>
    <w:rsid w:val="007B1CD3"/>
    <w:rsid w:val="007B4392"/>
    <w:rsid w:val="007C2019"/>
    <w:rsid w:val="007D241E"/>
    <w:rsid w:val="007D643C"/>
    <w:rsid w:val="007E09D9"/>
    <w:rsid w:val="007E7BEE"/>
    <w:rsid w:val="0082300F"/>
    <w:rsid w:val="00841D8B"/>
    <w:rsid w:val="00845F73"/>
    <w:rsid w:val="0084653C"/>
    <w:rsid w:val="00853B3A"/>
    <w:rsid w:val="00862A18"/>
    <w:rsid w:val="0086619D"/>
    <w:rsid w:val="008702F2"/>
    <w:rsid w:val="008744F7"/>
    <w:rsid w:val="00875C68"/>
    <w:rsid w:val="00881907"/>
    <w:rsid w:val="00884B1F"/>
    <w:rsid w:val="008870FF"/>
    <w:rsid w:val="008916B2"/>
    <w:rsid w:val="0089385E"/>
    <w:rsid w:val="008A146D"/>
    <w:rsid w:val="008A3E01"/>
    <w:rsid w:val="008B24E5"/>
    <w:rsid w:val="008C272A"/>
    <w:rsid w:val="008D25A2"/>
    <w:rsid w:val="008E08D9"/>
    <w:rsid w:val="009138B1"/>
    <w:rsid w:val="00916690"/>
    <w:rsid w:val="0093256A"/>
    <w:rsid w:val="00937C6D"/>
    <w:rsid w:val="00940F6C"/>
    <w:rsid w:val="00942FD9"/>
    <w:rsid w:val="00943E07"/>
    <w:rsid w:val="0095571A"/>
    <w:rsid w:val="0095670C"/>
    <w:rsid w:val="0096007F"/>
    <w:rsid w:val="009665AA"/>
    <w:rsid w:val="009700CB"/>
    <w:rsid w:val="00980573"/>
    <w:rsid w:val="009923A4"/>
    <w:rsid w:val="009A7F7C"/>
    <w:rsid w:val="009B2167"/>
    <w:rsid w:val="009B232E"/>
    <w:rsid w:val="009B28A5"/>
    <w:rsid w:val="009C2008"/>
    <w:rsid w:val="009C208E"/>
    <w:rsid w:val="009C3658"/>
    <w:rsid w:val="009D0429"/>
    <w:rsid w:val="009D6598"/>
    <w:rsid w:val="009E0404"/>
    <w:rsid w:val="009E24D3"/>
    <w:rsid w:val="009E6F44"/>
    <w:rsid w:val="009F0714"/>
    <w:rsid w:val="009F55FD"/>
    <w:rsid w:val="009F6806"/>
    <w:rsid w:val="00A1198C"/>
    <w:rsid w:val="00A17B33"/>
    <w:rsid w:val="00A20953"/>
    <w:rsid w:val="00A24FA1"/>
    <w:rsid w:val="00A3147A"/>
    <w:rsid w:val="00A315D6"/>
    <w:rsid w:val="00A40B55"/>
    <w:rsid w:val="00A44230"/>
    <w:rsid w:val="00A50CF1"/>
    <w:rsid w:val="00A61A49"/>
    <w:rsid w:val="00A629F7"/>
    <w:rsid w:val="00A64469"/>
    <w:rsid w:val="00A71E1B"/>
    <w:rsid w:val="00A72EA1"/>
    <w:rsid w:val="00A77BFA"/>
    <w:rsid w:val="00A814A5"/>
    <w:rsid w:val="00A81A8C"/>
    <w:rsid w:val="00A92BA6"/>
    <w:rsid w:val="00A97079"/>
    <w:rsid w:val="00AA1C50"/>
    <w:rsid w:val="00AA7101"/>
    <w:rsid w:val="00AA718A"/>
    <w:rsid w:val="00AB2BD1"/>
    <w:rsid w:val="00AC1614"/>
    <w:rsid w:val="00AC7CA7"/>
    <w:rsid w:val="00AD12C1"/>
    <w:rsid w:val="00AE510A"/>
    <w:rsid w:val="00B0219C"/>
    <w:rsid w:val="00B229D6"/>
    <w:rsid w:val="00B32ED0"/>
    <w:rsid w:val="00B33BA4"/>
    <w:rsid w:val="00B40414"/>
    <w:rsid w:val="00B40CB1"/>
    <w:rsid w:val="00B42A6F"/>
    <w:rsid w:val="00B44702"/>
    <w:rsid w:val="00B454DA"/>
    <w:rsid w:val="00B649D8"/>
    <w:rsid w:val="00B90D7C"/>
    <w:rsid w:val="00B91F94"/>
    <w:rsid w:val="00BA1FF6"/>
    <w:rsid w:val="00BB1857"/>
    <w:rsid w:val="00BC397B"/>
    <w:rsid w:val="00BC6F0E"/>
    <w:rsid w:val="00BE414C"/>
    <w:rsid w:val="00BE7A65"/>
    <w:rsid w:val="00BF6028"/>
    <w:rsid w:val="00C13D90"/>
    <w:rsid w:val="00C1540D"/>
    <w:rsid w:val="00C22B2A"/>
    <w:rsid w:val="00C26A12"/>
    <w:rsid w:val="00C30BE0"/>
    <w:rsid w:val="00C32549"/>
    <w:rsid w:val="00C50208"/>
    <w:rsid w:val="00C555CF"/>
    <w:rsid w:val="00C55E1F"/>
    <w:rsid w:val="00C608CC"/>
    <w:rsid w:val="00C62DBA"/>
    <w:rsid w:val="00C646B3"/>
    <w:rsid w:val="00C70D8A"/>
    <w:rsid w:val="00C71919"/>
    <w:rsid w:val="00C71F5D"/>
    <w:rsid w:val="00C7743F"/>
    <w:rsid w:val="00C806B3"/>
    <w:rsid w:val="00C86D0F"/>
    <w:rsid w:val="00C94C26"/>
    <w:rsid w:val="00C95CDB"/>
    <w:rsid w:val="00CA6482"/>
    <w:rsid w:val="00CB7C87"/>
    <w:rsid w:val="00CC3FEA"/>
    <w:rsid w:val="00CC4566"/>
    <w:rsid w:val="00CC7014"/>
    <w:rsid w:val="00CD298C"/>
    <w:rsid w:val="00CE24FE"/>
    <w:rsid w:val="00D01741"/>
    <w:rsid w:val="00D01983"/>
    <w:rsid w:val="00D05109"/>
    <w:rsid w:val="00D07FEF"/>
    <w:rsid w:val="00D11D59"/>
    <w:rsid w:val="00D129C2"/>
    <w:rsid w:val="00D21A54"/>
    <w:rsid w:val="00D33C05"/>
    <w:rsid w:val="00D355F0"/>
    <w:rsid w:val="00D35937"/>
    <w:rsid w:val="00D46E50"/>
    <w:rsid w:val="00D6056D"/>
    <w:rsid w:val="00D61325"/>
    <w:rsid w:val="00D72790"/>
    <w:rsid w:val="00D9364F"/>
    <w:rsid w:val="00D94F71"/>
    <w:rsid w:val="00DA1DD4"/>
    <w:rsid w:val="00DB67CD"/>
    <w:rsid w:val="00DC3CC5"/>
    <w:rsid w:val="00DD1214"/>
    <w:rsid w:val="00DD1B44"/>
    <w:rsid w:val="00DD1D96"/>
    <w:rsid w:val="00DE6E33"/>
    <w:rsid w:val="00E05804"/>
    <w:rsid w:val="00E0619F"/>
    <w:rsid w:val="00E06895"/>
    <w:rsid w:val="00E06CF9"/>
    <w:rsid w:val="00E07669"/>
    <w:rsid w:val="00E07FE0"/>
    <w:rsid w:val="00E14E6A"/>
    <w:rsid w:val="00E21F49"/>
    <w:rsid w:val="00E305DB"/>
    <w:rsid w:val="00E33831"/>
    <w:rsid w:val="00E443F5"/>
    <w:rsid w:val="00E5253A"/>
    <w:rsid w:val="00E70297"/>
    <w:rsid w:val="00E86224"/>
    <w:rsid w:val="00E86E22"/>
    <w:rsid w:val="00EA0DC8"/>
    <w:rsid w:val="00EB0970"/>
    <w:rsid w:val="00EC1A2E"/>
    <w:rsid w:val="00EC370C"/>
    <w:rsid w:val="00EC3827"/>
    <w:rsid w:val="00EC73B0"/>
    <w:rsid w:val="00EC7D2F"/>
    <w:rsid w:val="00EE11C6"/>
    <w:rsid w:val="00EE2267"/>
    <w:rsid w:val="00EE3E59"/>
    <w:rsid w:val="00EF6E7C"/>
    <w:rsid w:val="00EF7893"/>
    <w:rsid w:val="00F02510"/>
    <w:rsid w:val="00F077F5"/>
    <w:rsid w:val="00F20A2E"/>
    <w:rsid w:val="00F212ED"/>
    <w:rsid w:val="00F25462"/>
    <w:rsid w:val="00F35A27"/>
    <w:rsid w:val="00F36334"/>
    <w:rsid w:val="00F43329"/>
    <w:rsid w:val="00F52275"/>
    <w:rsid w:val="00F7040E"/>
    <w:rsid w:val="00F71BF7"/>
    <w:rsid w:val="00F76906"/>
    <w:rsid w:val="00F90C7C"/>
    <w:rsid w:val="00F91FF6"/>
    <w:rsid w:val="00FB2D0E"/>
    <w:rsid w:val="00FC49E3"/>
    <w:rsid w:val="00FD43B3"/>
    <w:rsid w:val="00FE3058"/>
    <w:rsid w:val="00FE39FC"/>
    <w:rsid w:val="00FE456B"/>
    <w:rsid w:val="00FE6AEC"/>
    <w:rsid w:val="00FF1A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67"/>
  </w:style>
  <w:style w:type="paragraph" w:styleId="Balk1">
    <w:name w:val="heading 1"/>
    <w:basedOn w:val="Normal"/>
    <w:next w:val="Normal"/>
    <w:qFormat/>
    <w:rsid w:val="00FE6AEC"/>
    <w:pPr>
      <w:keepNext/>
      <w:ind w:firstLine="507"/>
      <w:outlineLvl w:val="0"/>
    </w:pPr>
    <w:rPr>
      <w:b/>
      <w:snapToGrid w:val="0"/>
      <w:color w:val="000000"/>
      <w:sz w:val="24"/>
    </w:rPr>
  </w:style>
  <w:style w:type="paragraph" w:styleId="Balk2">
    <w:name w:val="heading 2"/>
    <w:basedOn w:val="Normal"/>
    <w:next w:val="Normal"/>
    <w:qFormat/>
    <w:rsid w:val="00FE6AEC"/>
    <w:pPr>
      <w:keepNext/>
      <w:outlineLvl w:val="1"/>
    </w:pPr>
    <w:rPr>
      <w:sz w:val="24"/>
    </w:rPr>
  </w:style>
  <w:style w:type="paragraph" w:styleId="Balk3">
    <w:name w:val="heading 3"/>
    <w:basedOn w:val="Normal"/>
    <w:next w:val="Normal"/>
    <w:qFormat/>
    <w:rsid w:val="00FE6AEC"/>
    <w:pPr>
      <w:keepNext/>
      <w:jc w:val="both"/>
      <w:outlineLvl w:val="2"/>
    </w:pPr>
    <w:rPr>
      <w:sz w:val="24"/>
    </w:rPr>
  </w:style>
  <w:style w:type="paragraph" w:styleId="Balk4">
    <w:name w:val="heading 4"/>
    <w:basedOn w:val="Normal"/>
    <w:next w:val="Normal"/>
    <w:qFormat/>
    <w:rsid w:val="00FE6AEC"/>
    <w:pPr>
      <w:keepNext/>
      <w:ind w:left="2832" w:hanging="2832"/>
      <w:outlineLvl w:val="3"/>
    </w:pPr>
    <w:rPr>
      <w:sz w:val="24"/>
    </w:rPr>
  </w:style>
  <w:style w:type="paragraph" w:styleId="Balk5">
    <w:name w:val="heading 5"/>
    <w:basedOn w:val="Normal"/>
    <w:next w:val="Normal"/>
    <w:qFormat/>
    <w:rsid w:val="00FE6AEC"/>
    <w:pPr>
      <w:keepNext/>
      <w:jc w:val="center"/>
      <w:outlineLvl w:val="4"/>
    </w:pPr>
    <w:rPr>
      <w:sz w:val="24"/>
    </w:rPr>
  </w:style>
  <w:style w:type="paragraph" w:styleId="Balk6">
    <w:name w:val="heading 6"/>
    <w:basedOn w:val="Normal"/>
    <w:next w:val="Normal"/>
    <w:qFormat/>
    <w:rsid w:val="00FE6AEC"/>
    <w:pPr>
      <w:keepNext/>
      <w:ind w:left="6372" w:firstLine="708"/>
      <w:outlineLvl w:val="5"/>
    </w:pPr>
    <w:rPr>
      <w:sz w:val="24"/>
    </w:rPr>
  </w:style>
  <w:style w:type="paragraph" w:styleId="Balk7">
    <w:name w:val="heading 7"/>
    <w:basedOn w:val="Normal"/>
    <w:next w:val="Normal"/>
    <w:qFormat/>
    <w:rsid w:val="00FE6AEC"/>
    <w:pPr>
      <w:keepNext/>
      <w:ind w:firstLine="3"/>
      <w:outlineLvl w:val="6"/>
    </w:pPr>
    <w:rPr>
      <w:sz w:val="24"/>
    </w:rPr>
  </w:style>
  <w:style w:type="paragraph" w:styleId="Balk8">
    <w:name w:val="heading 8"/>
    <w:basedOn w:val="Normal"/>
    <w:next w:val="Normal"/>
    <w:qFormat/>
    <w:rsid w:val="00FE6AEC"/>
    <w:pPr>
      <w:keepNext/>
      <w:outlineLvl w:val="7"/>
    </w:pPr>
    <w:rPr>
      <w:sz w:val="24"/>
      <w:u w:val="single"/>
    </w:rPr>
  </w:style>
  <w:style w:type="paragraph" w:styleId="Balk9">
    <w:name w:val="heading 9"/>
    <w:basedOn w:val="Normal"/>
    <w:next w:val="Normal"/>
    <w:qFormat/>
    <w:rsid w:val="00FE6AEC"/>
    <w:pPr>
      <w:keepNext/>
      <w:outlineLvl w:val="8"/>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E6AEC"/>
    <w:pPr>
      <w:tabs>
        <w:tab w:val="center" w:pos="4536"/>
        <w:tab w:val="right" w:pos="9072"/>
      </w:tabs>
    </w:pPr>
  </w:style>
  <w:style w:type="paragraph" w:styleId="Altbilgi">
    <w:name w:val="footer"/>
    <w:basedOn w:val="Normal"/>
    <w:rsid w:val="00FE6AEC"/>
    <w:pPr>
      <w:tabs>
        <w:tab w:val="center" w:pos="4536"/>
        <w:tab w:val="right" w:pos="9072"/>
      </w:tabs>
    </w:pPr>
  </w:style>
  <w:style w:type="paragraph" w:styleId="GvdeMetni">
    <w:name w:val="Body Text"/>
    <w:basedOn w:val="Normal"/>
    <w:rsid w:val="00FE6AEC"/>
    <w:pPr>
      <w:jc w:val="both"/>
    </w:pPr>
    <w:rPr>
      <w:sz w:val="24"/>
    </w:rPr>
  </w:style>
  <w:style w:type="paragraph" w:styleId="ResimYazs">
    <w:name w:val="caption"/>
    <w:basedOn w:val="Normal"/>
    <w:next w:val="Normal"/>
    <w:qFormat/>
    <w:rsid w:val="00FE6AEC"/>
    <w:rPr>
      <w:b/>
      <w:sz w:val="24"/>
    </w:rPr>
  </w:style>
  <w:style w:type="paragraph" w:styleId="GvdeMetni2">
    <w:name w:val="Body Text 2"/>
    <w:basedOn w:val="Normal"/>
    <w:rsid w:val="00FE6AEC"/>
    <w:rPr>
      <w:sz w:val="24"/>
    </w:rPr>
  </w:style>
  <w:style w:type="character" w:styleId="Kpr">
    <w:name w:val="Hyperlink"/>
    <w:rsid w:val="00FE6AEC"/>
    <w:rPr>
      <w:color w:val="0000FF"/>
      <w:u w:val="single"/>
    </w:rPr>
  </w:style>
  <w:style w:type="paragraph" w:styleId="BalonMetni">
    <w:name w:val="Balloon Text"/>
    <w:basedOn w:val="Normal"/>
    <w:semiHidden/>
    <w:rsid w:val="00FE6AEC"/>
    <w:rPr>
      <w:rFonts w:ascii="Tahoma" w:hAnsi="Tahoma" w:cs="Tahoma"/>
      <w:sz w:val="16"/>
      <w:szCs w:val="16"/>
    </w:rPr>
  </w:style>
  <w:style w:type="paragraph" w:styleId="GvdeMetniGirintisi">
    <w:name w:val="Body Text Indent"/>
    <w:basedOn w:val="Normal"/>
    <w:rsid w:val="00FE6AEC"/>
    <w:pPr>
      <w:ind w:left="5664" w:firstLine="708"/>
    </w:pPr>
    <w:rPr>
      <w:sz w:val="24"/>
      <w:szCs w:val="24"/>
    </w:rPr>
  </w:style>
  <w:style w:type="paragraph" w:customStyle="1" w:styleId="Normal3">
    <w:name w:val="Normal3"/>
    <w:rsid w:val="00D355F0"/>
  </w:style>
  <w:style w:type="paragraph" w:styleId="NormalWeb">
    <w:name w:val="Normal (Web)"/>
    <w:basedOn w:val="Normal"/>
    <w:uiPriority w:val="99"/>
    <w:rsid w:val="00EC7D2F"/>
    <w:pPr>
      <w:spacing w:before="100" w:beforeAutospacing="1" w:after="100" w:afterAutospacing="1"/>
    </w:pPr>
    <w:rPr>
      <w:sz w:val="22"/>
      <w:szCs w:val="22"/>
    </w:rPr>
  </w:style>
  <w:style w:type="paragraph" w:customStyle="1" w:styleId="paraf">
    <w:name w:val="paraf"/>
    <w:basedOn w:val="Normal"/>
    <w:rsid w:val="00597A42"/>
    <w:pPr>
      <w:spacing w:before="100" w:beforeAutospacing="1" w:after="100" w:afterAutospacing="1"/>
      <w:ind w:firstLine="600"/>
      <w:jc w:val="both"/>
    </w:pPr>
    <w:rPr>
      <w:rFonts w:ascii="Verdana" w:hAnsi="Verdana"/>
      <w:sz w:val="16"/>
      <w:szCs w:val="16"/>
    </w:rPr>
  </w:style>
  <w:style w:type="character" w:styleId="Gl">
    <w:name w:val="Strong"/>
    <w:uiPriority w:val="22"/>
    <w:qFormat/>
    <w:rsid w:val="00597A42"/>
    <w:rPr>
      <w:b/>
      <w:bCs/>
    </w:rPr>
  </w:style>
  <w:style w:type="paragraph" w:customStyle="1" w:styleId="3-NormalYaz">
    <w:name w:val="3-Normal Yazı"/>
    <w:rsid w:val="009B232E"/>
    <w:pPr>
      <w:tabs>
        <w:tab w:val="left" w:pos="566"/>
      </w:tabs>
      <w:jc w:val="both"/>
    </w:pPr>
    <w:rPr>
      <w:sz w:val="19"/>
      <w:lang w:eastAsia="en-US"/>
    </w:rPr>
  </w:style>
  <w:style w:type="paragraph" w:customStyle="1" w:styleId="2-OrtaBaslk">
    <w:name w:val="2-Orta Baslık"/>
    <w:rsid w:val="009B232E"/>
    <w:pPr>
      <w:jc w:val="center"/>
    </w:pPr>
    <w:rPr>
      <w:b/>
      <w:sz w:val="19"/>
      <w:lang w:eastAsia="en-US"/>
    </w:rPr>
  </w:style>
  <w:style w:type="table" w:styleId="TabloKlavuzu">
    <w:name w:val="Table Grid"/>
    <w:basedOn w:val="NormalTablo"/>
    <w:uiPriority w:val="59"/>
    <w:rsid w:val="00336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9E6F44"/>
    <w:rPr>
      <w:sz w:val="16"/>
      <w:szCs w:val="16"/>
    </w:rPr>
  </w:style>
  <w:style w:type="paragraph" w:styleId="AklamaMetni">
    <w:name w:val="annotation text"/>
    <w:basedOn w:val="Normal"/>
    <w:link w:val="AklamaMetniChar"/>
    <w:uiPriority w:val="99"/>
    <w:semiHidden/>
    <w:unhideWhenUsed/>
    <w:rsid w:val="009E6F44"/>
  </w:style>
  <w:style w:type="character" w:customStyle="1" w:styleId="AklamaMetniChar">
    <w:name w:val="Açıklama Metni Char"/>
    <w:basedOn w:val="VarsaylanParagrafYazTipi"/>
    <w:link w:val="AklamaMetni"/>
    <w:uiPriority w:val="99"/>
    <w:semiHidden/>
    <w:rsid w:val="009E6F44"/>
  </w:style>
  <w:style w:type="paragraph" w:styleId="AklamaKonusu">
    <w:name w:val="annotation subject"/>
    <w:basedOn w:val="AklamaMetni"/>
    <w:next w:val="AklamaMetni"/>
    <w:link w:val="AklamaKonusuChar"/>
    <w:uiPriority w:val="99"/>
    <w:semiHidden/>
    <w:unhideWhenUsed/>
    <w:rsid w:val="009E6F44"/>
    <w:rPr>
      <w:b/>
      <w:bCs/>
    </w:rPr>
  </w:style>
  <w:style w:type="character" w:customStyle="1" w:styleId="AklamaKonusuChar">
    <w:name w:val="Açıklama Konusu Char"/>
    <w:basedOn w:val="AklamaMetniChar"/>
    <w:link w:val="AklamaKonusu"/>
    <w:uiPriority w:val="99"/>
    <w:semiHidden/>
    <w:rsid w:val="009E6F44"/>
    <w:rPr>
      <w:b/>
      <w:bCs/>
    </w:rPr>
  </w:style>
</w:styles>
</file>

<file path=word/webSettings.xml><?xml version="1.0" encoding="utf-8"?>
<w:webSettings xmlns:r="http://schemas.openxmlformats.org/officeDocument/2006/relationships" xmlns:w="http://schemas.openxmlformats.org/wordprocessingml/2006/main">
  <w:divs>
    <w:div w:id="565455071">
      <w:bodyDiv w:val="1"/>
      <w:marLeft w:val="0"/>
      <w:marRight w:val="0"/>
      <w:marTop w:val="0"/>
      <w:marBottom w:val="0"/>
      <w:divBdr>
        <w:top w:val="none" w:sz="0" w:space="0" w:color="auto"/>
        <w:left w:val="none" w:sz="0" w:space="0" w:color="auto"/>
        <w:bottom w:val="none" w:sz="0" w:space="0" w:color="auto"/>
        <w:right w:val="none" w:sz="0" w:space="0" w:color="auto"/>
      </w:divBdr>
    </w:div>
    <w:div w:id="582180762">
      <w:bodyDiv w:val="1"/>
      <w:marLeft w:val="0"/>
      <w:marRight w:val="0"/>
      <w:marTop w:val="0"/>
      <w:marBottom w:val="0"/>
      <w:divBdr>
        <w:top w:val="none" w:sz="0" w:space="0" w:color="auto"/>
        <w:left w:val="none" w:sz="0" w:space="0" w:color="auto"/>
        <w:bottom w:val="none" w:sz="0" w:space="0" w:color="auto"/>
        <w:right w:val="none" w:sz="0" w:space="0" w:color="auto"/>
      </w:divBdr>
    </w:div>
    <w:div w:id="589848884">
      <w:bodyDiv w:val="1"/>
      <w:marLeft w:val="0"/>
      <w:marRight w:val="0"/>
      <w:marTop w:val="0"/>
      <w:marBottom w:val="0"/>
      <w:divBdr>
        <w:top w:val="none" w:sz="0" w:space="0" w:color="auto"/>
        <w:left w:val="none" w:sz="0" w:space="0" w:color="auto"/>
        <w:bottom w:val="none" w:sz="0" w:space="0" w:color="auto"/>
        <w:right w:val="none" w:sz="0" w:space="0" w:color="auto"/>
      </w:divBdr>
    </w:div>
    <w:div w:id="1203591599">
      <w:bodyDiv w:val="1"/>
      <w:marLeft w:val="0"/>
      <w:marRight w:val="0"/>
      <w:marTop w:val="0"/>
      <w:marBottom w:val="0"/>
      <w:divBdr>
        <w:top w:val="none" w:sz="0" w:space="0" w:color="auto"/>
        <w:left w:val="none" w:sz="0" w:space="0" w:color="auto"/>
        <w:bottom w:val="none" w:sz="0" w:space="0" w:color="auto"/>
        <w:right w:val="none" w:sz="0" w:space="0" w:color="auto"/>
      </w:divBdr>
      <w:divsChild>
        <w:div w:id="2124111964">
          <w:marLeft w:val="0"/>
          <w:marRight w:val="0"/>
          <w:marTop w:val="0"/>
          <w:marBottom w:val="0"/>
          <w:divBdr>
            <w:top w:val="none" w:sz="0" w:space="0" w:color="auto"/>
            <w:left w:val="none" w:sz="0" w:space="0" w:color="auto"/>
            <w:bottom w:val="none" w:sz="0" w:space="0" w:color="auto"/>
            <w:right w:val="none" w:sz="0" w:space="0" w:color="auto"/>
          </w:divBdr>
          <w:divsChild>
            <w:div w:id="1973051235">
              <w:marLeft w:val="0"/>
              <w:marRight w:val="0"/>
              <w:marTop w:val="0"/>
              <w:marBottom w:val="0"/>
              <w:divBdr>
                <w:top w:val="none" w:sz="0" w:space="0" w:color="auto"/>
                <w:left w:val="none" w:sz="0" w:space="0" w:color="auto"/>
                <w:bottom w:val="none" w:sz="0" w:space="0" w:color="auto"/>
                <w:right w:val="none" w:sz="0" w:space="0" w:color="auto"/>
              </w:divBdr>
              <w:divsChild>
                <w:div w:id="14886981">
                  <w:marLeft w:val="0"/>
                  <w:marRight w:val="0"/>
                  <w:marTop w:val="0"/>
                  <w:marBottom w:val="0"/>
                  <w:divBdr>
                    <w:top w:val="none" w:sz="0" w:space="0" w:color="auto"/>
                    <w:left w:val="none" w:sz="0" w:space="0" w:color="auto"/>
                    <w:bottom w:val="none" w:sz="0" w:space="0" w:color="auto"/>
                    <w:right w:val="none" w:sz="0" w:space="0" w:color="auto"/>
                  </w:divBdr>
                  <w:divsChild>
                    <w:div w:id="1773429850">
                      <w:marLeft w:val="0"/>
                      <w:marRight w:val="0"/>
                      <w:marTop w:val="0"/>
                      <w:marBottom w:val="0"/>
                      <w:divBdr>
                        <w:top w:val="none" w:sz="0" w:space="0" w:color="auto"/>
                        <w:left w:val="none" w:sz="0" w:space="0" w:color="auto"/>
                        <w:bottom w:val="none" w:sz="0" w:space="0" w:color="auto"/>
                        <w:right w:val="none" w:sz="0" w:space="0" w:color="auto"/>
                      </w:divBdr>
                      <w:divsChild>
                        <w:div w:id="9053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1819">
      <w:bodyDiv w:val="1"/>
      <w:marLeft w:val="0"/>
      <w:marRight w:val="0"/>
      <w:marTop w:val="0"/>
      <w:marBottom w:val="0"/>
      <w:divBdr>
        <w:top w:val="none" w:sz="0" w:space="0" w:color="auto"/>
        <w:left w:val="none" w:sz="0" w:space="0" w:color="auto"/>
        <w:bottom w:val="none" w:sz="0" w:space="0" w:color="auto"/>
        <w:right w:val="none" w:sz="0" w:space="0" w:color="auto"/>
      </w:divBdr>
    </w:div>
    <w:div w:id="1494026612">
      <w:bodyDiv w:val="1"/>
      <w:marLeft w:val="0"/>
      <w:marRight w:val="0"/>
      <w:marTop w:val="0"/>
      <w:marBottom w:val="0"/>
      <w:divBdr>
        <w:top w:val="none" w:sz="0" w:space="0" w:color="auto"/>
        <w:left w:val="none" w:sz="0" w:space="0" w:color="auto"/>
        <w:bottom w:val="none" w:sz="0" w:space="0" w:color="auto"/>
        <w:right w:val="none" w:sz="0" w:space="0" w:color="auto"/>
      </w:divBdr>
    </w:div>
    <w:div w:id="1600329877">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36602601">
      <w:bodyDiv w:val="1"/>
      <w:marLeft w:val="0"/>
      <w:marRight w:val="0"/>
      <w:marTop w:val="0"/>
      <w:marBottom w:val="0"/>
      <w:divBdr>
        <w:top w:val="none" w:sz="0" w:space="0" w:color="auto"/>
        <w:left w:val="none" w:sz="0" w:space="0" w:color="auto"/>
        <w:bottom w:val="none" w:sz="0" w:space="0" w:color="auto"/>
        <w:right w:val="none" w:sz="0" w:space="0" w:color="auto"/>
      </w:divBdr>
      <w:divsChild>
        <w:div w:id="234050672">
          <w:marLeft w:val="0"/>
          <w:marRight w:val="0"/>
          <w:marTop w:val="0"/>
          <w:marBottom w:val="0"/>
          <w:divBdr>
            <w:top w:val="none" w:sz="0" w:space="0" w:color="auto"/>
            <w:left w:val="none" w:sz="0" w:space="0" w:color="auto"/>
            <w:bottom w:val="none" w:sz="0" w:space="0" w:color="auto"/>
            <w:right w:val="none" w:sz="0" w:space="0" w:color="auto"/>
          </w:divBdr>
          <w:divsChild>
            <w:div w:id="123157558">
              <w:marLeft w:val="0"/>
              <w:marRight w:val="0"/>
              <w:marTop w:val="0"/>
              <w:marBottom w:val="0"/>
              <w:divBdr>
                <w:top w:val="none" w:sz="0" w:space="0" w:color="auto"/>
                <w:left w:val="none" w:sz="0" w:space="0" w:color="auto"/>
                <w:bottom w:val="none" w:sz="0" w:space="0" w:color="auto"/>
                <w:right w:val="none" w:sz="0" w:space="0" w:color="auto"/>
              </w:divBdr>
              <w:divsChild>
                <w:div w:id="548960585">
                  <w:marLeft w:val="0"/>
                  <w:marRight w:val="0"/>
                  <w:marTop w:val="0"/>
                  <w:marBottom w:val="0"/>
                  <w:divBdr>
                    <w:top w:val="none" w:sz="0" w:space="0" w:color="auto"/>
                    <w:left w:val="none" w:sz="0" w:space="0" w:color="auto"/>
                    <w:bottom w:val="none" w:sz="0" w:space="0" w:color="auto"/>
                    <w:right w:val="none" w:sz="0" w:space="0" w:color="auto"/>
                  </w:divBdr>
                  <w:divsChild>
                    <w:div w:id="61410499">
                      <w:marLeft w:val="0"/>
                      <w:marRight w:val="0"/>
                      <w:marTop w:val="0"/>
                      <w:marBottom w:val="0"/>
                      <w:divBdr>
                        <w:top w:val="none" w:sz="0" w:space="0" w:color="auto"/>
                        <w:left w:val="none" w:sz="0" w:space="0" w:color="auto"/>
                        <w:bottom w:val="none" w:sz="0" w:space="0" w:color="auto"/>
                        <w:right w:val="none" w:sz="0" w:space="0" w:color="auto"/>
                      </w:divBdr>
                      <w:divsChild>
                        <w:div w:id="18623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1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ku.edu.tr" TargetMode="External"/><Relationship Id="rId1" Type="http://schemas.openxmlformats.org/officeDocument/2006/relationships/hyperlink" Target="mailto:gidauyg@a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T.C.</vt:lpstr>
    </vt:vector>
  </TitlesOfParts>
  <Company>Hewlett-Packard Company</Company>
  <LinksUpToDate>false</LinksUpToDate>
  <CharactersWithSpaces>4051</CharactersWithSpaces>
  <SharedDoc>false</SharedDoc>
  <HLinks>
    <vt:vector size="12" baseType="variant">
      <vt:variant>
        <vt:i4>7602221</vt:i4>
      </vt:variant>
      <vt:variant>
        <vt:i4>3</vt:i4>
      </vt:variant>
      <vt:variant>
        <vt:i4>0</vt:i4>
      </vt:variant>
      <vt:variant>
        <vt:i4>5</vt:i4>
      </vt:variant>
      <vt:variant>
        <vt:lpwstr>http://www.aku.edu.tr/</vt:lpwstr>
      </vt:variant>
      <vt:variant>
        <vt:lpwstr/>
      </vt:variant>
      <vt:variant>
        <vt:i4>196724</vt:i4>
      </vt:variant>
      <vt:variant>
        <vt:i4>0</vt:i4>
      </vt:variant>
      <vt:variant>
        <vt:i4>0</vt:i4>
      </vt:variant>
      <vt:variant>
        <vt:i4>5</vt:i4>
      </vt:variant>
      <vt:variant>
        <vt:lpwstr>mailto:gidauyg@aku.edu.tr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ee</dc:creator>
  <cp:lastModifiedBy>hp-600</cp:lastModifiedBy>
  <cp:revision>3</cp:revision>
  <cp:lastPrinted>2024-04-02T07:10:00Z</cp:lastPrinted>
  <dcterms:created xsi:type="dcterms:W3CDTF">2024-04-01T11:08:00Z</dcterms:created>
  <dcterms:modified xsi:type="dcterms:W3CDTF">2024-04-02T07:48:00Z</dcterms:modified>
</cp:coreProperties>
</file>